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0F9" w:rsidRDefault="00D740F9" w:rsidP="00A358B3">
      <w:pPr>
        <w:spacing w:after="0" w:line="240" w:lineRule="auto"/>
        <w:jc w:val="center"/>
        <w:rPr>
          <w:rFonts w:ascii="Arial" w:hAnsi="Arial" w:cs="Arial"/>
          <w:b/>
          <w:sz w:val="28"/>
          <w:szCs w:val="28"/>
        </w:rPr>
        <w:sectPr w:rsidR="00D740F9" w:rsidSect="00D740F9">
          <w:footerReference w:type="default" r:id="rId9"/>
          <w:pgSz w:w="12240" w:h="15840"/>
          <w:pgMar w:top="1440" w:right="1440" w:bottom="1440" w:left="1440" w:header="720" w:footer="720" w:gutter="0"/>
          <w:pgNumType w:start="1"/>
          <w:cols w:space="720"/>
          <w:titlePg/>
          <w:docGrid w:linePitch="360"/>
        </w:sectPr>
      </w:pPr>
      <w:bookmarkStart w:id="0" w:name="_GoBack"/>
      <w:bookmarkEnd w:id="0"/>
      <w:r>
        <w:rPr>
          <w:rFonts w:ascii="Arial" w:hAnsi="Arial" w:cs="Arial"/>
          <w:b/>
          <w:noProof/>
          <w:sz w:val="28"/>
          <w:szCs w:val="28"/>
        </w:rPr>
        <w:drawing>
          <wp:anchor distT="0" distB="0" distL="114300" distR="114300" simplePos="0" relativeHeight="251658240" behindDoc="0" locked="0" layoutInCell="1" allowOverlap="1">
            <wp:simplePos x="0" y="0"/>
            <wp:positionH relativeFrom="column">
              <wp:posOffset>-823595</wp:posOffset>
            </wp:positionH>
            <wp:positionV relativeFrom="paragraph">
              <wp:posOffset>-872066</wp:posOffset>
            </wp:positionV>
            <wp:extent cx="7708259" cy="99753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08259" cy="9975395"/>
                    </a:xfrm>
                    <a:prstGeom prst="rect">
                      <a:avLst/>
                    </a:prstGeom>
                  </pic:spPr>
                </pic:pic>
              </a:graphicData>
            </a:graphic>
            <wp14:sizeRelH relativeFrom="page">
              <wp14:pctWidth>0</wp14:pctWidth>
            </wp14:sizeRelH>
            <wp14:sizeRelV relativeFrom="page">
              <wp14:pctHeight>0</wp14:pctHeight>
            </wp14:sizeRelV>
          </wp:anchor>
        </w:drawing>
      </w:r>
    </w:p>
    <w:p w:rsidR="007E15F9" w:rsidRPr="00A358B3" w:rsidRDefault="003E56F4" w:rsidP="00A358B3">
      <w:pPr>
        <w:spacing w:after="0" w:line="240" w:lineRule="auto"/>
        <w:jc w:val="center"/>
        <w:rPr>
          <w:rFonts w:ascii="Arial" w:hAnsi="Arial" w:cs="Arial"/>
          <w:b/>
          <w:sz w:val="28"/>
          <w:szCs w:val="28"/>
        </w:rPr>
      </w:pPr>
      <w:r>
        <w:rPr>
          <w:rFonts w:ascii="Arial" w:hAnsi="Arial" w:cs="Arial"/>
          <w:b/>
          <w:sz w:val="28"/>
          <w:szCs w:val="28"/>
        </w:rPr>
        <w:lastRenderedPageBreak/>
        <w:t xml:space="preserve">IDAHO </w:t>
      </w:r>
      <w:r w:rsidRPr="00A358B3">
        <w:rPr>
          <w:rFonts w:ascii="Arial" w:hAnsi="Arial" w:cs="Arial"/>
          <w:b/>
          <w:sz w:val="28"/>
          <w:szCs w:val="28"/>
        </w:rPr>
        <w:t>FISH SCREEN ASSET MANAGEMENT AND</w:t>
      </w:r>
      <w:r>
        <w:rPr>
          <w:rFonts w:ascii="Arial" w:hAnsi="Arial" w:cs="Arial"/>
          <w:b/>
          <w:sz w:val="28"/>
          <w:szCs w:val="28"/>
        </w:rPr>
        <w:br/>
      </w:r>
      <w:r w:rsidRPr="00A358B3">
        <w:rPr>
          <w:rFonts w:ascii="Arial" w:hAnsi="Arial" w:cs="Arial"/>
          <w:b/>
          <w:sz w:val="28"/>
          <w:szCs w:val="28"/>
        </w:rPr>
        <w:t>STRATEGIC PLANNING TEMPLATE</w:t>
      </w:r>
    </w:p>
    <w:p w:rsidR="007E15F9" w:rsidRDefault="007E15F9" w:rsidP="007E15F9">
      <w:pPr>
        <w:spacing w:after="0" w:line="240" w:lineRule="auto"/>
        <w:rPr>
          <w:rFonts w:ascii="Arial" w:hAnsi="Arial" w:cs="Arial"/>
          <w:b/>
          <w:sz w:val="24"/>
          <w:szCs w:val="24"/>
        </w:rPr>
      </w:pPr>
    </w:p>
    <w:p w:rsidR="00A358B3" w:rsidRDefault="00A358B3" w:rsidP="007E15F9">
      <w:pPr>
        <w:spacing w:after="0" w:line="240" w:lineRule="auto"/>
        <w:rPr>
          <w:rFonts w:ascii="Arial" w:hAnsi="Arial" w:cs="Arial"/>
          <w:b/>
          <w:sz w:val="24"/>
          <w:szCs w:val="24"/>
        </w:rPr>
      </w:pPr>
    </w:p>
    <w:p w:rsidR="007E15F9" w:rsidRDefault="007E15F9" w:rsidP="004D0942">
      <w:pPr>
        <w:tabs>
          <w:tab w:val="left" w:pos="1980"/>
        </w:tabs>
        <w:spacing w:after="0" w:line="240" w:lineRule="auto"/>
        <w:ind w:left="1980" w:hanging="1980"/>
        <w:rPr>
          <w:rFonts w:ascii="Arial" w:hAnsi="Arial" w:cs="Arial"/>
          <w:b/>
          <w:sz w:val="24"/>
          <w:szCs w:val="24"/>
        </w:rPr>
      </w:pPr>
      <w:r>
        <w:rPr>
          <w:rFonts w:ascii="Arial" w:hAnsi="Arial" w:cs="Arial"/>
          <w:b/>
          <w:sz w:val="24"/>
          <w:szCs w:val="24"/>
        </w:rPr>
        <w:t xml:space="preserve">Entity: </w:t>
      </w:r>
      <w:r w:rsidR="004D0942">
        <w:rPr>
          <w:rFonts w:ascii="Arial" w:hAnsi="Arial" w:cs="Arial"/>
          <w:b/>
          <w:sz w:val="24"/>
          <w:szCs w:val="24"/>
        </w:rPr>
        <w:tab/>
      </w:r>
      <w:r w:rsidR="00E025AC" w:rsidRPr="004D0942">
        <w:rPr>
          <w:rFonts w:ascii="Arial" w:hAnsi="Arial" w:cs="Arial"/>
          <w:sz w:val="24"/>
          <w:szCs w:val="24"/>
        </w:rPr>
        <w:t>Idaho Department of Fish and Game</w:t>
      </w:r>
      <w:r w:rsidRPr="004D0942">
        <w:rPr>
          <w:rFonts w:ascii="Arial" w:hAnsi="Arial" w:cs="Arial"/>
          <w:sz w:val="24"/>
          <w:szCs w:val="24"/>
        </w:rPr>
        <w:t xml:space="preserve">, </w:t>
      </w:r>
      <w:r w:rsidR="00440884" w:rsidRPr="004D0942">
        <w:rPr>
          <w:rFonts w:ascii="Arial" w:hAnsi="Arial" w:cs="Arial"/>
          <w:sz w:val="24"/>
          <w:szCs w:val="24"/>
        </w:rPr>
        <w:t>Anadromous Fish Screen Program</w:t>
      </w:r>
    </w:p>
    <w:p w:rsidR="00440884" w:rsidRDefault="00440884" w:rsidP="004D0942">
      <w:pPr>
        <w:tabs>
          <w:tab w:val="left" w:pos="1980"/>
        </w:tabs>
        <w:spacing w:after="0" w:line="240" w:lineRule="auto"/>
        <w:ind w:left="1980" w:hanging="1980"/>
        <w:rPr>
          <w:rFonts w:ascii="Arial" w:hAnsi="Arial" w:cs="Arial"/>
          <w:b/>
          <w:sz w:val="24"/>
          <w:szCs w:val="24"/>
        </w:rPr>
      </w:pPr>
    </w:p>
    <w:p w:rsidR="00282C93" w:rsidRPr="004D0942" w:rsidRDefault="007E15F9" w:rsidP="004D0942">
      <w:pPr>
        <w:tabs>
          <w:tab w:val="left" w:pos="1980"/>
        </w:tabs>
        <w:spacing w:after="0" w:line="240" w:lineRule="auto"/>
        <w:ind w:left="1980" w:hanging="1980"/>
        <w:rPr>
          <w:rFonts w:ascii="Arial" w:hAnsi="Arial" w:cs="Arial"/>
          <w:sz w:val="24"/>
          <w:szCs w:val="24"/>
        </w:rPr>
      </w:pPr>
      <w:r>
        <w:rPr>
          <w:rFonts w:ascii="Arial" w:hAnsi="Arial" w:cs="Arial"/>
          <w:b/>
          <w:sz w:val="24"/>
          <w:szCs w:val="24"/>
        </w:rPr>
        <w:t>Entity Contact:</w:t>
      </w:r>
      <w:r w:rsidR="004D0942">
        <w:rPr>
          <w:rFonts w:ascii="Arial" w:hAnsi="Arial" w:cs="Arial"/>
          <w:b/>
          <w:sz w:val="24"/>
          <w:szCs w:val="24"/>
        </w:rPr>
        <w:tab/>
      </w:r>
      <w:r w:rsidRPr="004D0942">
        <w:rPr>
          <w:rFonts w:ascii="Arial" w:hAnsi="Arial" w:cs="Arial"/>
          <w:sz w:val="24"/>
          <w:szCs w:val="24"/>
        </w:rPr>
        <w:t>Patrick (Paddy) Murphy</w:t>
      </w:r>
      <w:r w:rsidR="00894F28">
        <w:rPr>
          <w:rFonts w:ascii="Arial" w:hAnsi="Arial" w:cs="Arial"/>
          <w:sz w:val="24"/>
          <w:szCs w:val="24"/>
        </w:rPr>
        <w:t xml:space="preserve">, </w:t>
      </w:r>
      <w:r w:rsidRPr="004D0942">
        <w:rPr>
          <w:rFonts w:ascii="Arial" w:hAnsi="Arial" w:cs="Arial"/>
          <w:sz w:val="24"/>
          <w:szCs w:val="24"/>
        </w:rPr>
        <w:t>Program Coordinator</w:t>
      </w:r>
      <w:r w:rsidR="004D0942" w:rsidRPr="004D0942">
        <w:rPr>
          <w:rFonts w:ascii="Arial" w:hAnsi="Arial" w:cs="Arial"/>
          <w:sz w:val="24"/>
          <w:szCs w:val="24"/>
        </w:rPr>
        <w:br/>
      </w:r>
      <w:r w:rsidRPr="004D0942">
        <w:rPr>
          <w:rFonts w:ascii="Arial" w:hAnsi="Arial" w:cs="Arial"/>
          <w:sz w:val="24"/>
          <w:szCs w:val="24"/>
        </w:rPr>
        <w:t>Anadromous Fish Screens, Passage, and Habitat Program</w:t>
      </w:r>
      <w:r w:rsidR="004D0942" w:rsidRPr="004D0942">
        <w:rPr>
          <w:rFonts w:ascii="Arial" w:hAnsi="Arial" w:cs="Arial"/>
          <w:sz w:val="24"/>
          <w:szCs w:val="24"/>
        </w:rPr>
        <w:br/>
      </w:r>
      <w:r w:rsidRPr="004D0942">
        <w:rPr>
          <w:rFonts w:ascii="Arial" w:hAnsi="Arial" w:cs="Arial"/>
          <w:sz w:val="24"/>
          <w:szCs w:val="24"/>
        </w:rPr>
        <w:t>Idaho Department of Fish and Game</w:t>
      </w:r>
      <w:r w:rsidR="00894F28">
        <w:rPr>
          <w:rFonts w:ascii="Arial" w:hAnsi="Arial" w:cs="Arial"/>
          <w:sz w:val="24"/>
          <w:szCs w:val="24"/>
        </w:rPr>
        <w:t xml:space="preserve">, </w:t>
      </w:r>
      <w:r w:rsidRPr="004D0942">
        <w:rPr>
          <w:rFonts w:ascii="Arial" w:hAnsi="Arial" w:cs="Arial"/>
          <w:sz w:val="24"/>
          <w:szCs w:val="24"/>
        </w:rPr>
        <w:t>Salmon, Idaho 83467</w:t>
      </w:r>
      <w:r w:rsidR="004D0942" w:rsidRPr="004D0942">
        <w:rPr>
          <w:rFonts w:ascii="Arial" w:hAnsi="Arial" w:cs="Arial"/>
          <w:sz w:val="24"/>
          <w:szCs w:val="24"/>
        </w:rPr>
        <w:br/>
      </w:r>
      <w:r w:rsidRPr="004D0942">
        <w:rPr>
          <w:rFonts w:ascii="Arial" w:hAnsi="Arial" w:cs="Arial"/>
          <w:sz w:val="24"/>
          <w:szCs w:val="24"/>
        </w:rPr>
        <w:t>208-756-6022</w:t>
      </w:r>
      <w:r w:rsidR="004D0942" w:rsidRPr="004D0942">
        <w:rPr>
          <w:rFonts w:ascii="Arial" w:hAnsi="Arial" w:cs="Arial"/>
          <w:sz w:val="24"/>
          <w:szCs w:val="24"/>
        </w:rPr>
        <w:t xml:space="preserve">  </w:t>
      </w:r>
      <w:r w:rsidR="000443B6" w:rsidRPr="00894F28">
        <w:rPr>
          <w:rFonts w:ascii="Arial" w:hAnsi="Arial" w:cs="Arial"/>
          <w:sz w:val="24"/>
          <w:szCs w:val="24"/>
        </w:rPr>
        <w:t>patrick.murphy@idfg.idaho.gov</w:t>
      </w:r>
    </w:p>
    <w:p w:rsidR="000443B6" w:rsidRDefault="000443B6" w:rsidP="000443B6">
      <w:pPr>
        <w:rPr>
          <w:rFonts w:ascii="Arial" w:hAnsi="Arial" w:cs="Arial"/>
          <w:b/>
          <w:sz w:val="24"/>
          <w:szCs w:val="24"/>
        </w:rPr>
      </w:pPr>
    </w:p>
    <w:p w:rsidR="00302AEC" w:rsidRDefault="000443B6" w:rsidP="000443B6">
      <w:pPr>
        <w:rPr>
          <w:rFonts w:ascii="Arial" w:hAnsi="Arial" w:cs="Arial"/>
          <w:b/>
          <w:sz w:val="24"/>
          <w:szCs w:val="24"/>
        </w:rPr>
      </w:pPr>
      <w:r>
        <w:rPr>
          <w:rFonts w:ascii="Arial" w:hAnsi="Arial" w:cs="Arial"/>
          <w:b/>
          <w:sz w:val="24"/>
          <w:szCs w:val="24"/>
        </w:rPr>
        <w:t xml:space="preserve">Number of Fish Screens in this Inventory: </w:t>
      </w:r>
      <w:r w:rsidR="005141D8">
        <w:rPr>
          <w:rFonts w:ascii="Arial" w:hAnsi="Arial" w:cs="Arial"/>
          <w:sz w:val="24"/>
          <w:szCs w:val="24"/>
        </w:rPr>
        <w:t>261</w:t>
      </w:r>
      <w:r w:rsidR="00FC5A71" w:rsidRPr="00FC5A71">
        <w:rPr>
          <w:rFonts w:ascii="Arial" w:hAnsi="Arial" w:cs="Arial"/>
          <w:sz w:val="24"/>
          <w:szCs w:val="24"/>
        </w:rPr>
        <w:t xml:space="preserve"> fish screens</w:t>
      </w:r>
      <w:r w:rsidR="004B668D">
        <w:rPr>
          <w:rFonts w:ascii="Arial" w:hAnsi="Arial" w:cs="Arial"/>
          <w:sz w:val="24"/>
          <w:szCs w:val="24"/>
        </w:rPr>
        <w:t xml:space="preserve"> – see screen inventory A</w:t>
      </w:r>
      <w:r w:rsidR="001A138D">
        <w:rPr>
          <w:rFonts w:ascii="Arial" w:hAnsi="Arial" w:cs="Arial"/>
          <w:sz w:val="24"/>
          <w:szCs w:val="24"/>
        </w:rPr>
        <w:t>ppendix</w:t>
      </w:r>
      <w:r w:rsidR="004B668D">
        <w:rPr>
          <w:rFonts w:ascii="Arial" w:hAnsi="Arial" w:cs="Arial"/>
          <w:sz w:val="24"/>
          <w:szCs w:val="24"/>
        </w:rPr>
        <w:t xml:space="preserve"> 1</w:t>
      </w:r>
      <w:r w:rsidR="003E55E2">
        <w:rPr>
          <w:rFonts w:ascii="Arial" w:hAnsi="Arial" w:cs="Arial"/>
          <w:sz w:val="24"/>
          <w:szCs w:val="24"/>
        </w:rPr>
        <w:t xml:space="preserve"> and 2</w:t>
      </w:r>
      <w:r w:rsidR="001A138D">
        <w:rPr>
          <w:rFonts w:ascii="Arial" w:hAnsi="Arial" w:cs="Arial"/>
          <w:sz w:val="24"/>
          <w:szCs w:val="24"/>
        </w:rPr>
        <w:t xml:space="preserve"> for more detailed information</w:t>
      </w:r>
      <w:r w:rsidR="005154CA">
        <w:rPr>
          <w:rFonts w:ascii="Arial" w:hAnsi="Arial" w:cs="Arial"/>
          <w:sz w:val="24"/>
          <w:szCs w:val="24"/>
        </w:rPr>
        <w:t>.</w:t>
      </w:r>
    </w:p>
    <w:p w:rsidR="007E15F9" w:rsidRDefault="00A723FE" w:rsidP="000443B6">
      <w:pPr>
        <w:rPr>
          <w:rFonts w:ascii="Arial" w:hAnsi="Arial" w:cs="Arial"/>
          <w:b/>
          <w:sz w:val="24"/>
          <w:szCs w:val="24"/>
        </w:rPr>
      </w:pPr>
      <w:r>
        <w:rPr>
          <w:rFonts w:ascii="Arial" w:hAnsi="Arial" w:cs="Arial"/>
          <w:b/>
          <w:sz w:val="24"/>
          <w:szCs w:val="24"/>
        </w:rPr>
        <w:t xml:space="preserve">IDFG </w:t>
      </w:r>
      <w:r w:rsidR="00302AEC">
        <w:rPr>
          <w:rFonts w:ascii="Arial" w:hAnsi="Arial" w:cs="Arial"/>
          <w:b/>
          <w:sz w:val="24"/>
          <w:szCs w:val="24"/>
        </w:rPr>
        <w:t xml:space="preserve">Fish Screen Program Budget:  </w:t>
      </w:r>
      <w:r w:rsidR="0057350B">
        <w:rPr>
          <w:rFonts w:ascii="Arial" w:hAnsi="Arial" w:cs="Arial"/>
          <w:sz w:val="24"/>
          <w:szCs w:val="24"/>
        </w:rPr>
        <w:t xml:space="preserve">Approximately $2,448,409 </w:t>
      </w:r>
      <w:r w:rsidR="00302AEC" w:rsidRPr="00302AEC">
        <w:rPr>
          <w:rFonts w:ascii="Arial" w:hAnsi="Arial" w:cs="Arial"/>
          <w:sz w:val="24"/>
          <w:szCs w:val="24"/>
        </w:rPr>
        <w:t xml:space="preserve"> in 2016</w:t>
      </w:r>
      <w:r w:rsidR="008D3C40">
        <w:rPr>
          <w:rFonts w:ascii="Arial" w:hAnsi="Arial" w:cs="Arial"/>
          <w:sz w:val="24"/>
          <w:szCs w:val="24"/>
        </w:rPr>
        <w:t>.</w:t>
      </w:r>
    </w:p>
    <w:p w:rsidR="00A723FE" w:rsidRDefault="00A723FE" w:rsidP="0057350B">
      <w:pPr>
        <w:spacing w:after="0" w:line="240" w:lineRule="auto"/>
        <w:rPr>
          <w:rFonts w:ascii="Arial" w:hAnsi="Arial" w:cs="Arial"/>
          <w:sz w:val="24"/>
          <w:szCs w:val="24"/>
        </w:rPr>
      </w:pPr>
      <w:r>
        <w:rPr>
          <w:rFonts w:ascii="Arial" w:hAnsi="Arial" w:cs="Arial"/>
          <w:b/>
          <w:sz w:val="24"/>
          <w:szCs w:val="24"/>
        </w:rPr>
        <w:t xml:space="preserve">Primary Funding Sources:  </w:t>
      </w:r>
      <w:r w:rsidRPr="00FC5A71">
        <w:rPr>
          <w:rFonts w:ascii="Arial" w:hAnsi="Arial" w:cs="Arial"/>
          <w:sz w:val="24"/>
          <w:szCs w:val="24"/>
        </w:rPr>
        <w:t xml:space="preserve">BPA </w:t>
      </w:r>
      <w:r w:rsidR="0057350B">
        <w:rPr>
          <w:rFonts w:ascii="Arial" w:hAnsi="Arial" w:cs="Arial"/>
          <w:sz w:val="24"/>
          <w:szCs w:val="24"/>
        </w:rPr>
        <w:t>approximately 54</w:t>
      </w:r>
      <w:r>
        <w:rPr>
          <w:rFonts w:ascii="Arial" w:hAnsi="Arial" w:cs="Arial"/>
          <w:sz w:val="24"/>
          <w:szCs w:val="24"/>
        </w:rPr>
        <w:t>% of funding in 2016</w:t>
      </w:r>
      <w:r w:rsidR="0057350B">
        <w:rPr>
          <w:rFonts w:ascii="Arial" w:hAnsi="Arial" w:cs="Arial"/>
          <w:sz w:val="24"/>
          <w:szCs w:val="24"/>
        </w:rPr>
        <w:t xml:space="preserve"> with $1,315,400</w:t>
      </w:r>
      <w:r w:rsidR="00127E46">
        <w:rPr>
          <w:rFonts w:ascii="Arial" w:hAnsi="Arial" w:cs="Arial"/>
          <w:sz w:val="24"/>
          <w:szCs w:val="24"/>
        </w:rPr>
        <w:t>.</w:t>
      </w:r>
      <w:r>
        <w:rPr>
          <w:rFonts w:ascii="Arial" w:hAnsi="Arial" w:cs="Arial"/>
          <w:sz w:val="24"/>
          <w:szCs w:val="24"/>
        </w:rPr>
        <w:t xml:space="preserve"> </w:t>
      </w:r>
      <w:r w:rsidRPr="00FC5A71">
        <w:rPr>
          <w:rFonts w:ascii="Arial" w:hAnsi="Arial" w:cs="Arial"/>
          <w:sz w:val="24"/>
          <w:szCs w:val="24"/>
        </w:rPr>
        <w:t>Mitchel</w:t>
      </w:r>
      <w:r w:rsidR="001A6715">
        <w:rPr>
          <w:rFonts w:ascii="Arial" w:hAnsi="Arial" w:cs="Arial"/>
          <w:sz w:val="24"/>
          <w:szCs w:val="24"/>
        </w:rPr>
        <w:t>l</w:t>
      </w:r>
      <w:r w:rsidRPr="00FC5A71">
        <w:rPr>
          <w:rFonts w:ascii="Arial" w:hAnsi="Arial" w:cs="Arial"/>
          <w:sz w:val="24"/>
          <w:szCs w:val="24"/>
        </w:rPr>
        <w:t xml:space="preserve"> Act </w:t>
      </w:r>
      <w:r>
        <w:rPr>
          <w:rFonts w:ascii="Arial" w:hAnsi="Arial" w:cs="Arial"/>
          <w:sz w:val="24"/>
          <w:szCs w:val="24"/>
        </w:rPr>
        <w:t xml:space="preserve">with </w:t>
      </w:r>
      <w:r w:rsidRPr="00FC5A71">
        <w:rPr>
          <w:rFonts w:ascii="Arial" w:hAnsi="Arial" w:cs="Arial"/>
          <w:sz w:val="24"/>
          <w:szCs w:val="24"/>
        </w:rPr>
        <w:t>NOAA</w:t>
      </w:r>
      <w:r w:rsidR="0057350B">
        <w:rPr>
          <w:rFonts w:ascii="Arial" w:hAnsi="Arial" w:cs="Arial"/>
          <w:sz w:val="24"/>
          <w:szCs w:val="24"/>
        </w:rPr>
        <w:t>/</w:t>
      </w:r>
      <w:r w:rsidR="0057350B" w:rsidRPr="0057350B">
        <w:rPr>
          <w:rFonts w:ascii="Arial" w:hAnsi="Arial" w:cs="Arial"/>
          <w:sz w:val="24"/>
          <w:szCs w:val="24"/>
        </w:rPr>
        <w:t>NMFS 46% of funding in 2016. with $1,133,009,</w:t>
      </w:r>
      <w:r w:rsidR="0057350B" w:rsidRPr="00157379">
        <w:rPr>
          <w:rFonts w:ascii="Arial" w:hAnsi="Arial" w:cs="Arial"/>
          <w:color w:val="FF0000"/>
          <w:sz w:val="24"/>
          <w:szCs w:val="24"/>
        </w:rPr>
        <w:t xml:space="preserve"> </w:t>
      </w:r>
    </w:p>
    <w:p w:rsidR="00A723FE" w:rsidRPr="00A723FE" w:rsidRDefault="00A723FE" w:rsidP="00A723FE">
      <w:pPr>
        <w:spacing w:after="0" w:line="240" w:lineRule="auto"/>
        <w:rPr>
          <w:rFonts w:ascii="Arial" w:hAnsi="Arial" w:cs="Arial"/>
          <w:sz w:val="24"/>
          <w:szCs w:val="24"/>
        </w:rPr>
      </w:pPr>
    </w:p>
    <w:p w:rsidR="0027697C" w:rsidRDefault="007B113C" w:rsidP="007B113C">
      <w:pPr>
        <w:spacing w:after="0" w:line="240" w:lineRule="auto"/>
        <w:rPr>
          <w:rFonts w:ascii="Arial" w:hAnsi="Arial" w:cs="Arial"/>
          <w:b/>
          <w:sz w:val="24"/>
          <w:szCs w:val="24"/>
        </w:rPr>
      </w:pPr>
      <w:r>
        <w:rPr>
          <w:rFonts w:ascii="Arial" w:hAnsi="Arial" w:cs="Arial"/>
          <w:b/>
          <w:sz w:val="24"/>
          <w:szCs w:val="24"/>
        </w:rPr>
        <w:t>Relevant BPA Projects and Budgets:</w:t>
      </w:r>
    </w:p>
    <w:p w:rsidR="0027697C" w:rsidRDefault="0027697C" w:rsidP="007B113C">
      <w:pPr>
        <w:spacing w:after="0" w:line="240" w:lineRule="auto"/>
        <w:rPr>
          <w:rFonts w:ascii="Arial" w:hAnsi="Arial" w:cs="Arial"/>
          <w:b/>
          <w:sz w:val="24"/>
          <w:szCs w:val="24"/>
        </w:rPr>
      </w:pPr>
    </w:p>
    <w:p w:rsidR="00127E46" w:rsidRPr="00127E46" w:rsidRDefault="007B113C" w:rsidP="00127E46">
      <w:pPr>
        <w:pStyle w:val="ListParagraph"/>
        <w:numPr>
          <w:ilvl w:val="0"/>
          <w:numId w:val="10"/>
        </w:numPr>
        <w:spacing w:after="0" w:line="240" w:lineRule="auto"/>
        <w:rPr>
          <w:rFonts w:ascii="Arial" w:hAnsi="Arial" w:cs="Arial"/>
          <w:sz w:val="24"/>
          <w:szCs w:val="24"/>
        </w:rPr>
      </w:pPr>
      <w:r w:rsidRPr="00127E46">
        <w:rPr>
          <w:rFonts w:ascii="Arial" w:hAnsi="Arial" w:cs="Arial"/>
          <w:sz w:val="24"/>
          <w:szCs w:val="24"/>
        </w:rPr>
        <w:t>BPA Project #1994-015-00</w:t>
      </w:r>
      <w:r w:rsidR="00412AC3">
        <w:rPr>
          <w:rFonts w:ascii="Arial" w:hAnsi="Arial" w:cs="Arial"/>
          <w:sz w:val="24"/>
          <w:szCs w:val="24"/>
        </w:rPr>
        <w:t>,</w:t>
      </w:r>
      <w:r w:rsidRPr="00127E46">
        <w:rPr>
          <w:rFonts w:ascii="Arial" w:hAnsi="Arial" w:cs="Arial"/>
          <w:sz w:val="24"/>
          <w:szCs w:val="24"/>
        </w:rPr>
        <w:t xml:space="preserve"> </w:t>
      </w:r>
      <w:r w:rsidRPr="00127E46">
        <w:rPr>
          <w:rFonts w:ascii="Arial" w:hAnsi="Arial" w:cs="Arial"/>
          <w:i/>
          <w:sz w:val="24"/>
          <w:szCs w:val="24"/>
        </w:rPr>
        <w:t>Idaho Fish Screening Improvement</w:t>
      </w:r>
      <w:r w:rsidR="00412AC3">
        <w:rPr>
          <w:rFonts w:ascii="Arial" w:hAnsi="Arial" w:cs="Arial"/>
          <w:sz w:val="24"/>
          <w:szCs w:val="24"/>
        </w:rPr>
        <w:t xml:space="preserve">, </w:t>
      </w:r>
      <w:r w:rsidRPr="00127E46">
        <w:rPr>
          <w:rFonts w:ascii="Arial" w:hAnsi="Arial" w:cs="Arial"/>
          <w:i/>
          <w:sz w:val="24"/>
          <w:szCs w:val="24"/>
        </w:rPr>
        <w:t xml:space="preserve"> </w:t>
      </w:r>
    </w:p>
    <w:p w:rsidR="007B113C" w:rsidRPr="0057350B" w:rsidRDefault="007B113C" w:rsidP="0057350B">
      <w:pPr>
        <w:pStyle w:val="ListParagraph"/>
        <w:spacing w:after="0" w:line="240" w:lineRule="auto"/>
        <w:rPr>
          <w:rFonts w:ascii="Arial" w:hAnsi="Arial" w:cs="Arial"/>
          <w:sz w:val="24"/>
          <w:szCs w:val="24"/>
        </w:rPr>
      </w:pPr>
      <w:r w:rsidRPr="00412AC3">
        <w:rPr>
          <w:rFonts w:ascii="Arial" w:hAnsi="Arial" w:cs="Arial"/>
          <w:sz w:val="24"/>
          <w:szCs w:val="24"/>
        </w:rPr>
        <w:t xml:space="preserve">2016 </w:t>
      </w:r>
      <w:r w:rsidR="00127E46" w:rsidRPr="00412AC3">
        <w:rPr>
          <w:rFonts w:ascii="Arial" w:hAnsi="Arial" w:cs="Arial"/>
          <w:sz w:val="24"/>
          <w:szCs w:val="24"/>
        </w:rPr>
        <w:t xml:space="preserve">Total </w:t>
      </w:r>
      <w:r w:rsidRPr="00412AC3">
        <w:rPr>
          <w:rFonts w:ascii="Arial" w:hAnsi="Arial" w:cs="Arial"/>
          <w:sz w:val="24"/>
          <w:szCs w:val="24"/>
        </w:rPr>
        <w:t>Project Budget $434,633</w:t>
      </w:r>
      <w:r w:rsidR="00351DD5" w:rsidRPr="00412AC3">
        <w:rPr>
          <w:rFonts w:ascii="Arial" w:hAnsi="Arial" w:cs="Arial"/>
          <w:sz w:val="24"/>
          <w:szCs w:val="24"/>
        </w:rPr>
        <w:t xml:space="preserve"> expense funding</w:t>
      </w:r>
      <w:r w:rsidR="0057350B" w:rsidRPr="0057350B">
        <w:rPr>
          <w:rFonts w:ascii="Arial" w:hAnsi="Arial" w:cs="Arial"/>
          <w:i/>
          <w:color w:val="FF0000"/>
          <w:sz w:val="24"/>
          <w:szCs w:val="24"/>
        </w:rPr>
        <w:t xml:space="preserve"> </w:t>
      </w:r>
      <w:r w:rsidR="0057350B" w:rsidRPr="0057350B">
        <w:rPr>
          <w:rFonts w:ascii="Arial" w:hAnsi="Arial" w:cs="Arial"/>
          <w:sz w:val="24"/>
          <w:szCs w:val="24"/>
        </w:rPr>
        <w:t>of which $320,000 is line-itemed for the Screen Program.</w:t>
      </w:r>
    </w:p>
    <w:p w:rsidR="0027697C" w:rsidRDefault="0027697C" w:rsidP="007B113C">
      <w:pPr>
        <w:spacing w:after="0" w:line="240" w:lineRule="auto"/>
        <w:rPr>
          <w:rFonts w:ascii="Arial" w:hAnsi="Arial" w:cs="Arial"/>
          <w:sz w:val="24"/>
          <w:szCs w:val="24"/>
        </w:rPr>
      </w:pPr>
    </w:p>
    <w:p w:rsidR="00127E46" w:rsidRPr="00127E46" w:rsidRDefault="007B113C" w:rsidP="00127E46">
      <w:pPr>
        <w:pStyle w:val="ListParagraph"/>
        <w:numPr>
          <w:ilvl w:val="0"/>
          <w:numId w:val="10"/>
        </w:numPr>
        <w:spacing w:after="0" w:line="240" w:lineRule="auto"/>
        <w:rPr>
          <w:rFonts w:ascii="Arial" w:hAnsi="Arial" w:cs="Arial"/>
          <w:sz w:val="24"/>
          <w:szCs w:val="24"/>
        </w:rPr>
      </w:pPr>
      <w:r w:rsidRPr="00127E46">
        <w:rPr>
          <w:rFonts w:ascii="Arial" w:hAnsi="Arial" w:cs="Arial"/>
          <w:sz w:val="24"/>
          <w:szCs w:val="24"/>
        </w:rPr>
        <w:t xml:space="preserve">BPA Project #2007-399-00  </w:t>
      </w:r>
      <w:r w:rsidRPr="00127E46">
        <w:rPr>
          <w:rFonts w:ascii="Arial" w:hAnsi="Arial" w:cs="Arial"/>
          <w:i/>
          <w:sz w:val="24"/>
          <w:szCs w:val="24"/>
        </w:rPr>
        <w:t>Upper Salmon Screen Tributary Passage</w:t>
      </w:r>
      <w:r w:rsidR="006050A3">
        <w:rPr>
          <w:rFonts w:ascii="Arial" w:hAnsi="Arial" w:cs="Arial"/>
          <w:i/>
          <w:sz w:val="24"/>
          <w:szCs w:val="24"/>
        </w:rPr>
        <w:t>,</w:t>
      </w:r>
      <w:r w:rsidRPr="00127E46">
        <w:rPr>
          <w:rFonts w:ascii="Arial" w:hAnsi="Arial" w:cs="Arial"/>
          <w:i/>
          <w:sz w:val="24"/>
          <w:szCs w:val="24"/>
        </w:rPr>
        <w:t xml:space="preserve"> </w:t>
      </w:r>
    </w:p>
    <w:p w:rsidR="007B113C" w:rsidRPr="00127E46" w:rsidRDefault="007B113C" w:rsidP="00127E46">
      <w:pPr>
        <w:pStyle w:val="ListParagraph"/>
        <w:spacing w:after="0" w:line="240" w:lineRule="auto"/>
        <w:rPr>
          <w:rFonts w:ascii="Arial" w:hAnsi="Arial" w:cs="Arial"/>
          <w:sz w:val="24"/>
          <w:szCs w:val="24"/>
        </w:rPr>
      </w:pPr>
      <w:r w:rsidRPr="006050A3">
        <w:rPr>
          <w:rFonts w:ascii="Arial" w:hAnsi="Arial" w:cs="Arial"/>
          <w:sz w:val="24"/>
          <w:szCs w:val="24"/>
        </w:rPr>
        <w:t xml:space="preserve">2016 </w:t>
      </w:r>
      <w:r w:rsidR="00127E46" w:rsidRPr="006050A3">
        <w:rPr>
          <w:rFonts w:ascii="Arial" w:hAnsi="Arial" w:cs="Arial"/>
          <w:sz w:val="24"/>
          <w:szCs w:val="24"/>
        </w:rPr>
        <w:t xml:space="preserve">Total </w:t>
      </w:r>
      <w:r w:rsidR="0057350B">
        <w:rPr>
          <w:rFonts w:ascii="Arial" w:hAnsi="Arial" w:cs="Arial"/>
          <w:sz w:val="24"/>
          <w:szCs w:val="24"/>
        </w:rPr>
        <w:t>Project Budget $995,400</w:t>
      </w:r>
      <w:r w:rsidR="00351DD5" w:rsidRPr="006050A3">
        <w:rPr>
          <w:rFonts w:ascii="Arial" w:hAnsi="Arial" w:cs="Arial"/>
          <w:sz w:val="24"/>
          <w:szCs w:val="24"/>
        </w:rPr>
        <w:t xml:space="preserve"> expense funding</w:t>
      </w:r>
      <w:r w:rsidR="00351DD5" w:rsidRPr="00127E46">
        <w:rPr>
          <w:rFonts w:ascii="Arial" w:hAnsi="Arial" w:cs="Arial"/>
          <w:i/>
          <w:sz w:val="24"/>
          <w:szCs w:val="24"/>
        </w:rPr>
        <w:t>.</w:t>
      </w:r>
    </w:p>
    <w:p w:rsidR="007B113C" w:rsidRPr="007B113C" w:rsidRDefault="007B113C" w:rsidP="007B113C">
      <w:pPr>
        <w:spacing w:after="0" w:line="240" w:lineRule="auto"/>
        <w:rPr>
          <w:rFonts w:ascii="Arial" w:hAnsi="Arial" w:cs="Arial"/>
          <w:sz w:val="24"/>
          <w:szCs w:val="24"/>
        </w:rPr>
      </w:pPr>
    </w:p>
    <w:p w:rsidR="007E15F9" w:rsidRPr="00FC5A71" w:rsidRDefault="00795072" w:rsidP="007E15F9">
      <w:pPr>
        <w:spacing w:after="0" w:line="240" w:lineRule="auto"/>
        <w:rPr>
          <w:rFonts w:ascii="Arial" w:hAnsi="Arial" w:cs="Arial"/>
          <w:sz w:val="24"/>
          <w:szCs w:val="24"/>
        </w:rPr>
      </w:pPr>
      <w:r w:rsidRPr="00795072">
        <w:rPr>
          <w:rFonts w:ascii="Arial" w:hAnsi="Arial" w:cs="Arial"/>
          <w:b/>
          <w:sz w:val="24"/>
          <w:szCs w:val="24"/>
        </w:rPr>
        <w:t>Funding Trend</w:t>
      </w:r>
      <w:r w:rsidR="007B113C">
        <w:rPr>
          <w:rFonts w:ascii="Arial" w:hAnsi="Arial" w:cs="Arial"/>
          <w:b/>
          <w:sz w:val="24"/>
          <w:szCs w:val="24"/>
        </w:rPr>
        <w:t xml:space="preserve"> </w:t>
      </w:r>
      <w:r w:rsidRPr="00795072">
        <w:rPr>
          <w:rFonts w:ascii="Arial" w:hAnsi="Arial" w:cs="Arial"/>
          <w:b/>
          <w:sz w:val="24"/>
          <w:szCs w:val="24"/>
        </w:rPr>
        <w:t>/</w:t>
      </w:r>
      <w:r w:rsidR="007B113C">
        <w:rPr>
          <w:rFonts w:ascii="Arial" w:hAnsi="Arial" w:cs="Arial"/>
          <w:b/>
          <w:sz w:val="24"/>
          <w:szCs w:val="24"/>
        </w:rPr>
        <w:t xml:space="preserve"> </w:t>
      </w:r>
      <w:r w:rsidRPr="00795072">
        <w:rPr>
          <w:rFonts w:ascii="Arial" w:hAnsi="Arial" w:cs="Arial"/>
          <w:b/>
          <w:sz w:val="24"/>
          <w:szCs w:val="24"/>
        </w:rPr>
        <w:t>Issue:</w:t>
      </w:r>
      <w:r>
        <w:rPr>
          <w:rFonts w:ascii="Arial" w:hAnsi="Arial" w:cs="Arial"/>
          <w:sz w:val="24"/>
          <w:szCs w:val="24"/>
        </w:rPr>
        <w:t xml:space="preserve">  Mitchel</w:t>
      </w:r>
      <w:r w:rsidR="001A6715">
        <w:rPr>
          <w:rFonts w:ascii="Arial" w:hAnsi="Arial" w:cs="Arial"/>
          <w:sz w:val="24"/>
          <w:szCs w:val="24"/>
        </w:rPr>
        <w:t>l</w:t>
      </w:r>
      <w:r>
        <w:rPr>
          <w:rFonts w:ascii="Arial" w:hAnsi="Arial" w:cs="Arial"/>
          <w:sz w:val="24"/>
          <w:szCs w:val="24"/>
        </w:rPr>
        <w:t xml:space="preserve"> Act funding reductions reducing total funding and amount of funding from NOA</w:t>
      </w:r>
      <w:r w:rsidR="007B113C">
        <w:rPr>
          <w:rFonts w:ascii="Arial" w:hAnsi="Arial" w:cs="Arial"/>
          <w:sz w:val="24"/>
          <w:szCs w:val="24"/>
        </w:rPr>
        <w:t>A</w:t>
      </w:r>
      <w:r>
        <w:rPr>
          <w:rFonts w:ascii="Arial" w:hAnsi="Arial" w:cs="Arial"/>
          <w:sz w:val="24"/>
          <w:szCs w:val="24"/>
        </w:rPr>
        <w:t xml:space="preserve">/NMFS </w:t>
      </w:r>
      <w:r w:rsidR="002C1BF2">
        <w:rPr>
          <w:rFonts w:ascii="Arial" w:hAnsi="Arial" w:cs="Arial"/>
          <w:sz w:val="24"/>
          <w:szCs w:val="24"/>
        </w:rPr>
        <w:t xml:space="preserve">has decreased 22% </w:t>
      </w:r>
      <w:r>
        <w:rPr>
          <w:rFonts w:ascii="Arial" w:hAnsi="Arial" w:cs="Arial"/>
          <w:sz w:val="24"/>
          <w:szCs w:val="24"/>
        </w:rPr>
        <w:t xml:space="preserve">over last five years. </w:t>
      </w:r>
      <w:r w:rsidR="002C1BF2">
        <w:rPr>
          <w:rFonts w:ascii="Arial" w:hAnsi="Arial" w:cs="Arial"/>
          <w:sz w:val="24"/>
          <w:szCs w:val="24"/>
        </w:rPr>
        <w:t xml:space="preserve">IDFG is focused on strategic planning </w:t>
      </w:r>
      <w:r w:rsidR="00351DD5">
        <w:rPr>
          <w:rFonts w:ascii="Arial" w:hAnsi="Arial" w:cs="Arial"/>
          <w:sz w:val="24"/>
          <w:szCs w:val="24"/>
        </w:rPr>
        <w:t xml:space="preserve">and asset management </w:t>
      </w:r>
      <w:r w:rsidR="002C1BF2">
        <w:rPr>
          <w:rFonts w:ascii="Arial" w:hAnsi="Arial" w:cs="Arial"/>
          <w:sz w:val="24"/>
          <w:szCs w:val="24"/>
        </w:rPr>
        <w:t>to enhance its ability to operate and maintain its fish screen program.</w:t>
      </w:r>
    </w:p>
    <w:p w:rsidR="009A7A8C" w:rsidRDefault="009A7A8C" w:rsidP="007E15F9">
      <w:pPr>
        <w:spacing w:after="0" w:line="240" w:lineRule="auto"/>
        <w:rPr>
          <w:rFonts w:ascii="Arial" w:hAnsi="Arial" w:cs="Arial"/>
          <w:b/>
          <w:sz w:val="24"/>
          <w:szCs w:val="24"/>
        </w:rPr>
      </w:pPr>
    </w:p>
    <w:p w:rsidR="00440884" w:rsidRDefault="004B668D" w:rsidP="00440884">
      <w:pPr>
        <w:spacing w:after="0" w:line="240" w:lineRule="auto"/>
        <w:rPr>
          <w:rFonts w:ascii="Arial" w:hAnsi="Arial" w:cs="Arial"/>
          <w:b/>
          <w:sz w:val="24"/>
          <w:szCs w:val="24"/>
        </w:rPr>
      </w:pPr>
      <w:r>
        <w:rPr>
          <w:rFonts w:ascii="Arial" w:hAnsi="Arial" w:cs="Arial"/>
          <w:b/>
          <w:sz w:val="24"/>
          <w:szCs w:val="24"/>
        </w:rPr>
        <w:t xml:space="preserve">General </w:t>
      </w:r>
      <w:r w:rsidR="000443B6">
        <w:rPr>
          <w:rFonts w:ascii="Arial" w:hAnsi="Arial" w:cs="Arial"/>
          <w:b/>
          <w:sz w:val="24"/>
          <w:szCs w:val="24"/>
        </w:rPr>
        <w:t>Background:</w:t>
      </w:r>
    </w:p>
    <w:p w:rsidR="00A358B3" w:rsidRDefault="00A358B3" w:rsidP="00C47ED8">
      <w:pPr>
        <w:spacing w:after="0" w:line="240" w:lineRule="auto"/>
        <w:rPr>
          <w:rFonts w:ascii="Arial" w:hAnsi="Arial" w:cs="Arial"/>
          <w:bCs/>
          <w:iCs/>
          <w:sz w:val="24"/>
          <w:szCs w:val="24"/>
        </w:rPr>
      </w:pPr>
    </w:p>
    <w:p w:rsidR="004B668D" w:rsidRPr="00A358B3" w:rsidRDefault="00097888" w:rsidP="00C47ED8">
      <w:pPr>
        <w:spacing w:after="0" w:line="240" w:lineRule="auto"/>
        <w:rPr>
          <w:rFonts w:ascii="Arial" w:hAnsi="Arial" w:cs="Arial"/>
          <w:sz w:val="24"/>
          <w:szCs w:val="24"/>
        </w:rPr>
      </w:pPr>
      <w:r w:rsidRPr="00A358B3">
        <w:rPr>
          <w:rFonts w:ascii="Arial" w:hAnsi="Arial" w:cs="Arial"/>
          <w:bCs/>
          <w:iCs/>
          <w:sz w:val="24"/>
          <w:szCs w:val="24"/>
        </w:rPr>
        <w:t>The Idaho Department of Fish and Game’s (IDFG) Anadromous Fish Screen Program designs, fabricates, installs, operates and maintains fish screens and fish passage ways in Idaho</w:t>
      </w:r>
      <w:r w:rsidR="003E55E2">
        <w:rPr>
          <w:rFonts w:ascii="Arial" w:hAnsi="Arial" w:cs="Arial"/>
          <w:bCs/>
          <w:iCs/>
          <w:sz w:val="24"/>
          <w:szCs w:val="24"/>
        </w:rPr>
        <w:t xml:space="preserve">. </w:t>
      </w:r>
      <w:r w:rsidRPr="00A358B3">
        <w:rPr>
          <w:rFonts w:ascii="Arial" w:hAnsi="Arial" w:cs="Arial"/>
          <w:bCs/>
          <w:iCs/>
          <w:sz w:val="24"/>
          <w:szCs w:val="24"/>
        </w:rPr>
        <w:t>Currently, the Program operates a</w:t>
      </w:r>
      <w:r w:rsidR="005141D8" w:rsidRPr="00A358B3">
        <w:rPr>
          <w:rFonts w:ascii="Arial" w:hAnsi="Arial" w:cs="Arial"/>
          <w:bCs/>
          <w:iCs/>
          <w:sz w:val="24"/>
          <w:szCs w:val="24"/>
        </w:rPr>
        <w:t>nd maintains an inventory of 261</w:t>
      </w:r>
      <w:r w:rsidRPr="00A358B3">
        <w:rPr>
          <w:rFonts w:ascii="Arial" w:hAnsi="Arial" w:cs="Arial"/>
          <w:bCs/>
          <w:iCs/>
          <w:sz w:val="24"/>
          <w:szCs w:val="24"/>
        </w:rPr>
        <w:t xml:space="preserve"> fish screens in the Upper Salmon River Basin that w</w:t>
      </w:r>
      <w:r w:rsidR="007F4FDB" w:rsidRPr="00A358B3">
        <w:rPr>
          <w:rFonts w:ascii="Arial" w:hAnsi="Arial" w:cs="Arial"/>
          <w:bCs/>
          <w:iCs/>
          <w:sz w:val="24"/>
          <w:szCs w:val="24"/>
        </w:rPr>
        <w:t>ere cooperatively funded by National Marine Fisheries Service’s (NMFS)</w:t>
      </w:r>
      <w:r w:rsidRPr="00A358B3">
        <w:rPr>
          <w:rFonts w:ascii="Arial" w:hAnsi="Arial" w:cs="Arial"/>
          <w:bCs/>
          <w:iCs/>
          <w:sz w:val="24"/>
          <w:szCs w:val="24"/>
        </w:rPr>
        <w:t xml:space="preserve"> Mitchell Act and B</w:t>
      </w:r>
      <w:r w:rsidR="007F4FDB" w:rsidRPr="00A358B3">
        <w:rPr>
          <w:rFonts w:ascii="Arial" w:hAnsi="Arial" w:cs="Arial"/>
          <w:bCs/>
          <w:iCs/>
          <w:sz w:val="24"/>
          <w:szCs w:val="24"/>
        </w:rPr>
        <w:t xml:space="preserve">onneville </w:t>
      </w:r>
      <w:r w:rsidRPr="00A358B3">
        <w:rPr>
          <w:rFonts w:ascii="Arial" w:hAnsi="Arial" w:cs="Arial"/>
          <w:bCs/>
          <w:iCs/>
          <w:sz w:val="24"/>
          <w:szCs w:val="24"/>
        </w:rPr>
        <w:t>P</w:t>
      </w:r>
      <w:r w:rsidR="007F4FDB" w:rsidRPr="00A358B3">
        <w:rPr>
          <w:rFonts w:ascii="Arial" w:hAnsi="Arial" w:cs="Arial"/>
          <w:bCs/>
          <w:iCs/>
          <w:sz w:val="24"/>
          <w:szCs w:val="24"/>
        </w:rPr>
        <w:t xml:space="preserve">ower </w:t>
      </w:r>
      <w:r w:rsidRPr="00A358B3">
        <w:rPr>
          <w:rFonts w:ascii="Arial" w:hAnsi="Arial" w:cs="Arial"/>
          <w:bCs/>
          <w:iCs/>
          <w:sz w:val="24"/>
          <w:szCs w:val="24"/>
        </w:rPr>
        <w:t>A</w:t>
      </w:r>
      <w:r w:rsidR="007F4FDB" w:rsidRPr="00A358B3">
        <w:rPr>
          <w:rFonts w:ascii="Arial" w:hAnsi="Arial" w:cs="Arial"/>
          <w:bCs/>
          <w:iCs/>
          <w:sz w:val="24"/>
          <w:szCs w:val="24"/>
        </w:rPr>
        <w:t>dministration (BPA)</w:t>
      </w:r>
      <w:r w:rsidR="003E55E2">
        <w:rPr>
          <w:rFonts w:ascii="Arial" w:hAnsi="Arial" w:cs="Arial"/>
          <w:bCs/>
          <w:iCs/>
          <w:sz w:val="24"/>
          <w:szCs w:val="24"/>
        </w:rPr>
        <w:t xml:space="preserve">. </w:t>
      </w:r>
      <w:r w:rsidRPr="00A358B3">
        <w:rPr>
          <w:rFonts w:ascii="Arial" w:hAnsi="Arial" w:cs="Arial"/>
          <w:bCs/>
          <w:iCs/>
          <w:sz w:val="24"/>
          <w:szCs w:val="24"/>
        </w:rPr>
        <w:t>These include maintaining fish screens on the Lemhi River, Pahsimeroi River, North Fork Salmon River, East Fork Salmon River, mainstem Salmon River, and over 25 associated tributaries</w:t>
      </w:r>
      <w:r w:rsidR="003E55E2">
        <w:rPr>
          <w:rFonts w:ascii="Arial" w:hAnsi="Arial" w:cs="Arial"/>
          <w:bCs/>
          <w:iCs/>
          <w:sz w:val="24"/>
          <w:szCs w:val="24"/>
        </w:rPr>
        <w:t xml:space="preserve">. </w:t>
      </w:r>
      <w:r w:rsidRPr="00A358B3">
        <w:rPr>
          <w:rFonts w:ascii="Arial" w:hAnsi="Arial" w:cs="Arial"/>
          <w:sz w:val="24"/>
          <w:szCs w:val="24"/>
        </w:rPr>
        <w:t>Since 1992, a partnership between NMFS, BPA, and I</w:t>
      </w:r>
      <w:r w:rsidR="007F4FDB" w:rsidRPr="00A358B3">
        <w:rPr>
          <w:rFonts w:ascii="Arial" w:hAnsi="Arial" w:cs="Arial"/>
          <w:sz w:val="24"/>
          <w:szCs w:val="24"/>
        </w:rPr>
        <w:t>daho Department of Fish and Game (I</w:t>
      </w:r>
      <w:r w:rsidRPr="00A358B3">
        <w:rPr>
          <w:rFonts w:ascii="Arial" w:hAnsi="Arial" w:cs="Arial"/>
          <w:sz w:val="24"/>
          <w:szCs w:val="24"/>
        </w:rPr>
        <w:t>DFG</w:t>
      </w:r>
      <w:r w:rsidR="007F4FDB" w:rsidRPr="00A358B3">
        <w:rPr>
          <w:rFonts w:ascii="Arial" w:hAnsi="Arial" w:cs="Arial"/>
          <w:sz w:val="24"/>
          <w:szCs w:val="24"/>
        </w:rPr>
        <w:t>)</w:t>
      </w:r>
      <w:r w:rsidRPr="00A358B3">
        <w:rPr>
          <w:rFonts w:ascii="Arial" w:hAnsi="Arial" w:cs="Arial"/>
          <w:sz w:val="24"/>
          <w:szCs w:val="24"/>
        </w:rPr>
        <w:t xml:space="preserve"> has built a successful Fish Screening Program </w:t>
      </w:r>
      <w:r w:rsidRPr="00A358B3">
        <w:rPr>
          <w:rFonts w:ascii="Arial" w:hAnsi="Arial" w:cs="Arial"/>
          <w:sz w:val="24"/>
          <w:szCs w:val="24"/>
        </w:rPr>
        <w:lastRenderedPageBreak/>
        <w:t>with commitments and easements with landowners. This success is based on years of building trusted relationships with irrigators on private property</w:t>
      </w:r>
      <w:r w:rsidR="003E55E2">
        <w:rPr>
          <w:rFonts w:ascii="Arial" w:hAnsi="Arial" w:cs="Arial"/>
          <w:sz w:val="24"/>
          <w:szCs w:val="24"/>
        </w:rPr>
        <w:t xml:space="preserve">. </w:t>
      </w:r>
      <w:r w:rsidR="00C47ED8" w:rsidRPr="00A358B3">
        <w:rPr>
          <w:rFonts w:ascii="Arial" w:hAnsi="Arial" w:cs="Arial"/>
          <w:sz w:val="24"/>
          <w:szCs w:val="24"/>
        </w:rPr>
        <w:t>Building relationships and landowner cooperation has been paramount to the Program’s success as most of the Chinook salmon spawning habitat occurs on private property, with close to 100% in the Lemhi, Pahsimeroi and North Fork Salmon Rivers</w:t>
      </w:r>
      <w:r w:rsidRPr="00A358B3">
        <w:rPr>
          <w:rFonts w:ascii="Arial" w:hAnsi="Arial" w:cs="Arial"/>
          <w:sz w:val="24"/>
          <w:szCs w:val="24"/>
        </w:rPr>
        <w:t xml:space="preserve">. </w:t>
      </w:r>
      <w:r w:rsidR="00E62E3E" w:rsidRPr="00A358B3">
        <w:rPr>
          <w:rFonts w:ascii="Arial" w:hAnsi="Arial" w:cs="Arial"/>
          <w:sz w:val="24"/>
          <w:szCs w:val="24"/>
        </w:rPr>
        <w:t xml:space="preserve">Due to extensive flood irrigation in the Upper Salmon River Basin, the </w:t>
      </w:r>
      <w:r w:rsidR="00772202" w:rsidRPr="00A358B3">
        <w:rPr>
          <w:rFonts w:ascii="Arial" w:hAnsi="Arial" w:cs="Arial"/>
          <w:sz w:val="24"/>
          <w:szCs w:val="24"/>
        </w:rPr>
        <w:t>Screen Program is a principle</w:t>
      </w:r>
      <w:r w:rsidR="00E62E3E" w:rsidRPr="00A358B3">
        <w:rPr>
          <w:rFonts w:ascii="Arial" w:hAnsi="Arial" w:cs="Arial"/>
          <w:sz w:val="24"/>
          <w:szCs w:val="24"/>
        </w:rPr>
        <w:t xml:space="preserve"> foundation for the recovery of </w:t>
      </w:r>
      <w:r w:rsidR="00772202" w:rsidRPr="00A358B3">
        <w:rPr>
          <w:rFonts w:ascii="Arial" w:hAnsi="Arial" w:cs="Arial"/>
          <w:sz w:val="24"/>
          <w:szCs w:val="24"/>
        </w:rPr>
        <w:t xml:space="preserve">four ESA-listed </w:t>
      </w:r>
      <w:r w:rsidR="00E62E3E" w:rsidRPr="00A358B3">
        <w:rPr>
          <w:rFonts w:ascii="Arial" w:hAnsi="Arial" w:cs="Arial"/>
          <w:sz w:val="24"/>
          <w:szCs w:val="24"/>
        </w:rPr>
        <w:t xml:space="preserve">anadromous salmonids </w:t>
      </w:r>
      <w:r w:rsidR="00772202" w:rsidRPr="00A358B3">
        <w:rPr>
          <w:rFonts w:ascii="Arial" w:hAnsi="Arial" w:cs="Arial"/>
          <w:sz w:val="24"/>
          <w:szCs w:val="24"/>
        </w:rPr>
        <w:t>including Chinook salmon, steelhead, sockeye salmon, and bull trout which</w:t>
      </w:r>
      <w:r w:rsidR="00E62E3E" w:rsidRPr="00A358B3">
        <w:rPr>
          <w:rFonts w:ascii="Arial" w:hAnsi="Arial" w:cs="Arial"/>
          <w:sz w:val="24"/>
          <w:szCs w:val="24"/>
        </w:rPr>
        <w:t xml:space="preserve"> are protected from entrainment threats</w:t>
      </w:r>
      <w:r w:rsidR="00772202" w:rsidRPr="00A358B3">
        <w:rPr>
          <w:rFonts w:ascii="Arial" w:hAnsi="Arial" w:cs="Arial"/>
          <w:sz w:val="24"/>
          <w:szCs w:val="24"/>
        </w:rPr>
        <w:t xml:space="preserve"> by maintaining the Programs’ fish screen inventory.</w:t>
      </w:r>
    </w:p>
    <w:p w:rsidR="004B668D" w:rsidRPr="00A358B3" w:rsidRDefault="004B668D" w:rsidP="00C47ED8">
      <w:pPr>
        <w:spacing w:after="0" w:line="240" w:lineRule="auto"/>
        <w:rPr>
          <w:rFonts w:ascii="Arial" w:hAnsi="Arial" w:cs="Arial"/>
          <w:sz w:val="24"/>
          <w:szCs w:val="24"/>
        </w:rPr>
      </w:pPr>
    </w:p>
    <w:p w:rsidR="003E55E2" w:rsidRDefault="004B668D" w:rsidP="004B668D">
      <w:pPr>
        <w:spacing w:after="0" w:line="240" w:lineRule="auto"/>
        <w:rPr>
          <w:rFonts w:ascii="Arial" w:hAnsi="Arial" w:cs="Arial"/>
          <w:sz w:val="24"/>
          <w:szCs w:val="24"/>
        </w:rPr>
      </w:pPr>
      <w:r w:rsidRPr="00A358B3">
        <w:rPr>
          <w:rFonts w:ascii="Arial" w:hAnsi="Arial" w:cs="Arial"/>
          <w:sz w:val="24"/>
          <w:szCs w:val="24"/>
        </w:rPr>
        <w:t>Fish screens are important to prevent fish from being stranded in irrigation channels or canals when water is diverted or pumped from streams. Fish screens are built accord</w:t>
      </w:r>
      <w:r w:rsidR="00CB0E6A">
        <w:rPr>
          <w:rFonts w:ascii="Arial" w:hAnsi="Arial" w:cs="Arial"/>
          <w:sz w:val="24"/>
          <w:szCs w:val="24"/>
        </w:rPr>
        <w:t xml:space="preserve">ing to criteria approved by NMFS to help maintain water velocities evenly across the screen </w:t>
      </w:r>
      <w:r w:rsidRPr="00A358B3">
        <w:rPr>
          <w:rFonts w:ascii="Arial" w:hAnsi="Arial" w:cs="Arial"/>
          <w:sz w:val="24"/>
          <w:szCs w:val="24"/>
        </w:rPr>
        <w:t xml:space="preserve">surface, preventing </w:t>
      </w:r>
      <w:r w:rsidR="00CB0E6A">
        <w:rPr>
          <w:rFonts w:ascii="Arial" w:hAnsi="Arial" w:cs="Arial"/>
          <w:sz w:val="24"/>
          <w:szCs w:val="24"/>
        </w:rPr>
        <w:t xml:space="preserve">higher velocity </w:t>
      </w:r>
      <w:r w:rsidRPr="00A358B3">
        <w:rPr>
          <w:rFonts w:ascii="Arial" w:hAnsi="Arial" w:cs="Arial"/>
          <w:sz w:val="24"/>
          <w:szCs w:val="24"/>
        </w:rPr>
        <w:t xml:space="preserve">points </w:t>
      </w:r>
      <w:r w:rsidR="00CB0E6A">
        <w:rPr>
          <w:rFonts w:ascii="Arial" w:hAnsi="Arial" w:cs="Arial"/>
          <w:sz w:val="24"/>
          <w:szCs w:val="24"/>
        </w:rPr>
        <w:t>from impinging fish to the screen</w:t>
      </w:r>
      <w:r w:rsidR="003E55E2">
        <w:rPr>
          <w:rFonts w:ascii="Arial" w:hAnsi="Arial" w:cs="Arial"/>
          <w:sz w:val="24"/>
          <w:szCs w:val="24"/>
        </w:rPr>
        <w:t xml:space="preserve">. </w:t>
      </w:r>
      <w:r w:rsidRPr="00A358B3">
        <w:rPr>
          <w:rFonts w:ascii="Arial" w:hAnsi="Arial" w:cs="Arial"/>
          <w:sz w:val="24"/>
          <w:szCs w:val="24"/>
        </w:rPr>
        <w:t>Fish screens installed by IDFG help ensure safe passage of juvenile and adult fish which contributes to salmon recovery and works in conjunction with habitat restoration activities</w:t>
      </w:r>
      <w:r w:rsidR="003E55E2">
        <w:rPr>
          <w:rFonts w:ascii="Arial" w:hAnsi="Arial" w:cs="Arial"/>
          <w:sz w:val="24"/>
          <w:szCs w:val="24"/>
        </w:rPr>
        <w:t>.</w:t>
      </w:r>
    </w:p>
    <w:p w:rsidR="007E3226" w:rsidRPr="00A358B3" w:rsidRDefault="007E3226" w:rsidP="00097888">
      <w:pPr>
        <w:spacing w:after="0" w:line="240" w:lineRule="auto"/>
        <w:rPr>
          <w:rFonts w:ascii="Times New Roman" w:hAnsi="Times New Roman" w:cs="Times New Roman"/>
          <w:b/>
          <w:sz w:val="24"/>
          <w:szCs w:val="24"/>
        </w:rPr>
      </w:pPr>
    </w:p>
    <w:p w:rsidR="00097888" w:rsidRPr="00A358B3" w:rsidRDefault="003A69B1" w:rsidP="00097888">
      <w:pPr>
        <w:spacing w:line="240" w:lineRule="auto"/>
        <w:rPr>
          <w:rFonts w:ascii="Times New Roman" w:hAnsi="Times New Roman" w:cs="Times New Roman"/>
          <w:bCs/>
          <w:iCs/>
          <w:sz w:val="24"/>
          <w:szCs w:val="24"/>
        </w:rPr>
      </w:pPr>
      <w:r w:rsidRPr="00A358B3">
        <w:rPr>
          <w:rFonts w:ascii="Arial" w:hAnsi="Arial" w:cs="Arial"/>
          <w:b/>
          <w:sz w:val="24"/>
          <w:szCs w:val="24"/>
        </w:rPr>
        <w:t xml:space="preserve">IDFG Screen Program </w:t>
      </w:r>
      <w:r w:rsidR="00A358B3">
        <w:rPr>
          <w:rFonts w:ascii="Arial" w:hAnsi="Arial" w:cs="Arial"/>
          <w:b/>
          <w:sz w:val="24"/>
          <w:szCs w:val="24"/>
        </w:rPr>
        <w:t>History:</w:t>
      </w:r>
      <w:r w:rsidR="00097888" w:rsidRPr="00A358B3">
        <w:rPr>
          <w:rFonts w:ascii="Times New Roman" w:hAnsi="Times New Roman" w:cs="Times New Roman"/>
          <w:bCs/>
          <w:iCs/>
          <w:sz w:val="24"/>
          <w:szCs w:val="24"/>
        </w:rPr>
        <w:t xml:space="preserve">  </w:t>
      </w:r>
    </w:p>
    <w:p w:rsidR="004B668D" w:rsidRDefault="00097888" w:rsidP="004D0942">
      <w:pPr>
        <w:spacing w:after="0" w:line="240" w:lineRule="auto"/>
        <w:rPr>
          <w:rFonts w:ascii="Arial" w:hAnsi="Arial" w:cs="Arial"/>
          <w:bCs/>
          <w:iCs/>
          <w:sz w:val="24"/>
          <w:szCs w:val="24"/>
        </w:rPr>
      </w:pPr>
      <w:r w:rsidRPr="00A358B3">
        <w:rPr>
          <w:rFonts w:ascii="Arial" w:hAnsi="Arial" w:cs="Arial"/>
          <w:bCs/>
          <w:iCs/>
          <w:sz w:val="24"/>
          <w:szCs w:val="24"/>
        </w:rPr>
        <w:t>This program started in 1957</w:t>
      </w:r>
      <w:r w:rsidR="007E3226" w:rsidRPr="00A358B3">
        <w:rPr>
          <w:rFonts w:ascii="Arial" w:hAnsi="Arial" w:cs="Arial"/>
          <w:bCs/>
          <w:iCs/>
          <w:sz w:val="24"/>
          <w:szCs w:val="24"/>
        </w:rPr>
        <w:t xml:space="preserve">, and for the first 34 years, until 1992, the IDFG Screen Program was funded with 100% </w:t>
      </w:r>
      <w:r w:rsidR="007F4FDB" w:rsidRPr="00A358B3">
        <w:rPr>
          <w:rFonts w:ascii="Arial" w:hAnsi="Arial" w:cs="Arial"/>
          <w:bCs/>
          <w:iCs/>
          <w:sz w:val="24"/>
          <w:szCs w:val="24"/>
        </w:rPr>
        <w:t>NMFS</w:t>
      </w:r>
      <w:r w:rsidR="007E3226" w:rsidRPr="00A358B3">
        <w:rPr>
          <w:rFonts w:ascii="Arial" w:hAnsi="Arial" w:cs="Arial"/>
          <w:bCs/>
          <w:iCs/>
          <w:sz w:val="24"/>
          <w:szCs w:val="24"/>
        </w:rPr>
        <w:t xml:space="preserve"> administered </w:t>
      </w:r>
      <w:r w:rsidRPr="00A358B3">
        <w:rPr>
          <w:rFonts w:ascii="Arial" w:hAnsi="Arial" w:cs="Arial"/>
          <w:bCs/>
          <w:iCs/>
          <w:sz w:val="24"/>
          <w:szCs w:val="24"/>
        </w:rPr>
        <w:t xml:space="preserve">Mitchell Act </w:t>
      </w:r>
      <w:r w:rsidR="007E3226" w:rsidRPr="00A358B3">
        <w:rPr>
          <w:rFonts w:ascii="Arial" w:hAnsi="Arial" w:cs="Arial"/>
          <w:bCs/>
          <w:iCs/>
          <w:sz w:val="24"/>
          <w:szCs w:val="24"/>
        </w:rPr>
        <w:t>Funding</w:t>
      </w:r>
      <w:r w:rsidR="003E55E2">
        <w:rPr>
          <w:rFonts w:ascii="Arial" w:hAnsi="Arial" w:cs="Arial"/>
          <w:bCs/>
          <w:iCs/>
          <w:sz w:val="24"/>
          <w:szCs w:val="24"/>
        </w:rPr>
        <w:t xml:space="preserve">. </w:t>
      </w:r>
      <w:r w:rsidRPr="00A358B3">
        <w:rPr>
          <w:rFonts w:ascii="Arial" w:hAnsi="Arial" w:cs="Arial"/>
          <w:bCs/>
          <w:iCs/>
          <w:sz w:val="24"/>
          <w:szCs w:val="24"/>
        </w:rPr>
        <w:t>In 1991, N</w:t>
      </w:r>
      <w:r w:rsidR="007F4FDB" w:rsidRPr="00A358B3">
        <w:rPr>
          <w:rFonts w:ascii="Arial" w:hAnsi="Arial" w:cs="Arial"/>
          <w:bCs/>
          <w:iCs/>
          <w:sz w:val="24"/>
          <w:szCs w:val="24"/>
        </w:rPr>
        <w:t xml:space="preserve">orthwest Power and Conservation Council (NWPCC) </w:t>
      </w:r>
      <w:r w:rsidRPr="00A358B3">
        <w:rPr>
          <w:rFonts w:ascii="Arial" w:hAnsi="Arial" w:cs="Arial"/>
          <w:bCs/>
          <w:iCs/>
          <w:sz w:val="24"/>
          <w:szCs w:val="24"/>
        </w:rPr>
        <w:t xml:space="preserve">directed </w:t>
      </w:r>
      <w:r w:rsidR="007F4FDB" w:rsidRPr="00A358B3">
        <w:rPr>
          <w:rFonts w:ascii="Arial" w:hAnsi="Arial" w:cs="Arial"/>
          <w:bCs/>
          <w:iCs/>
          <w:sz w:val="24"/>
          <w:szCs w:val="24"/>
        </w:rPr>
        <w:t xml:space="preserve">the </w:t>
      </w:r>
      <w:r w:rsidRPr="00A358B3">
        <w:rPr>
          <w:rFonts w:ascii="Arial" w:hAnsi="Arial" w:cs="Arial"/>
          <w:bCs/>
          <w:iCs/>
          <w:sz w:val="24"/>
          <w:szCs w:val="24"/>
        </w:rPr>
        <w:t>C</w:t>
      </w:r>
      <w:r w:rsidR="007F4FDB" w:rsidRPr="00A358B3">
        <w:rPr>
          <w:rFonts w:ascii="Arial" w:hAnsi="Arial" w:cs="Arial"/>
          <w:bCs/>
          <w:iCs/>
          <w:sz w:val="24"/>
          <w:szCs w:val="24"/>
        </w:rPr>
        <w:t>olumbia Basin Fish and Wildlife Authority (C</w:t>
      </w:r>
      <w:r w:rsidRPr="00A358B3">
        <w:rPr>
          <w:rFonts w:ascii="Arial" w:hAnsi="Arial" w:cs="Arial"/>
          <w:bCs/>
          <w:iCs/>
          <w:sz w:val="24"/>
          <w:szCs w:val="24"/>
        </w:rPr>
        <w:t>BFWA</w:t>
      </w:r>
      <w:r w:rsidR="007F4FDB" w:rsidRPr="00A358B3">
        <w:rPr>
          <w:rFonts w:ascii="Arial" w:hAnsi="Arial" w:cs="Arial"/>
          <w:bCs/>
          <w:iCs/>
          <w:sz w:val="24"/>
          <w:szCs w:val="24"/>
        </w:rPr>
        <w:t>) to coordinate the Idaho/Oregon/Washington</w:t>
      </w:r>
      <w:r w:rsidRPr="00A358B3">
        <w:rPr>
          <w:rFonts w:ascii="Arial" w:hAnsi="Arial" w:cs="Arial"/>
          <w:bCs/>
          <w:iCs/>
          <w:sz w:val="24"/>
          <w:szCs w:val="24"/>
        </w:rPr>
        <w:t xml:space="preserve"> Fish Screen Programs through the establishment of the Fish Screen Oversight Committee (FSOC) and BPA began providing funding for new fish screens in the Upper Salmon River Basin</w:t>
      </w:r>
      <w:r w:rsidR="003E55E2">
        <w:rPr>
          <w:rFonts w:ascii="Arial" w:hAnsi="Arial" w:cs="Arial"/>
          <w:bCs/>
          <w:iCs/>
          <w:sz w:val="24"/>
          <w:szCs w:val="24"/>
        </w:rPr>
        <w:t xml:space="preserve">. </w:t>
      </w:r>
      <w:r w:rsidRPr="00A358B3">
        <w:rPr>
          <w:rFonts w:ascii="Arial" w:hAnsi="Arial" w:cs="Arial"/>
          <w:bCs/>
          <w:iCs/>
          <w:sz w:val="24"/>
          <w:szCs w:val="24"/>
        </w:rPr>
        <w:t>In 1992, the IDFG Screen Program started replacing all of it</w:t>
      </w:r>
      <w:r w:rsidR="001E6474">
        <w:rPr>
          <w:rFonts w:ascii="Arial" w:hAnsi="Arial" w:cs="Arial"/>
          <w:bCs/>
          <w:iCs/>
          <w:sz w:val="24"/>
          <w:szCs w:val="24"/>
        </w:rPr>
        <w:t>’</w:t>
      </w:r>
      <w:r w:rsidRPr="00A358B3">
        <w:rPr>
          <w:rFonts w:ascii="Arial" w:hAnsi="Arial" w:cs="Arial"/>
          <w:bCs/>
          <w:iCs/>
          <w:sz w:val="24"/>
          <w:szCs w:val="24"/>
        </w:rPr>
        <w:t>s</w:t>
      </w:r>
      <w:r w:rsidR="001E6474">
        <w:rPr>
          <w:rFonts w:ascii="Arial" w:hAnsi="Arial" w:cs="Arial"/>
          <w:bCs/>
          <w:iCs/>
          <w:sz w:val="24"/>
          <w:szCs w:val="24"/>
        </w:rPr>
        <w:t xml:space="preserve"> </w:t>
      </w:r>
      <w:r w:rsidRPr="00A358B3">
        <w:rPr>
          <w:rFonts w:ascii="Arial" w:hAnsi="Arial" w:cs="Arial"/>
          <w:bCs/>
          <w:iCs/>
          <w:sz w:val="24"/>
          <w:szCs w:val="24"/>
        </w:rPr>
        <w:t>fish screen</w:t>
      </w:r>
      <w:r w:rsidR="007F4FDB" w:rsidRPr="00A358B3">
        <w:rPr>
          <w:rFonts w:ascii="Arial" w:hAnsi="Arial" w:cs="Arial"/>
          <w:bCs/>
          <w:iCs/>
          <w:sz w:val="24"/>
          <w:szCs w:val="24"/>
        </w:rPr>
        <w:t xml:space="preserve"> inventory</w:t>
      </w:r>
      <w:r w:rsidRPr="00A358B3">
        <w:rPr>
          <w:rFonts w:ascii="Arial" w:hAnsi="Arial" w:cs="Arial"/>
          <w:bCs/>
          <w:iCs/>
          <w:sz w:val="24"/>
          <w:szCs w:val="24"/>
        </w:rPr>
        <w:t xml:space="preserve"> with new designs that met new screen criteria established by NMFS and FSOC</w:t>
      </w:r>
      <w:r w:rsidR="003E55E2">
        <w:rPr>
          <w:rFonts w:ascii="Arial" w:hAnsi="Arial" w:cs="Arial"/>
          <w:bCs/>
          <w:iCs/>
          <w:sz w:val="24"/>
          <w:szCs w:val="24"/>
        </w:rPr>
        <w:t xml:space="preserve">. </w:t>
      </w:r>
      <w:r w:rsidRPr="00A358B3">
        <w:rPr>
          <w:rFonts w:ascii="Arial" w:hAnsi="Arial" w:cs="Arial"/>
          <w:bCs/>
          <w:iCs/>
          <w:sz w:val="24"/>
          <w:szCs w:val="24"/>
        </w:rPr>
        <w:t>In 1993, BPA and Mi</w:t>
      </w:r>
      <w:r w:rsidR="007B113C" w:rsidRPr="00A358B3">
        <w:rPr>
          <w:rFonts w:ascii="Arial" w:hAnsi="Arial" w:cs="Arial"/>
          <w:bCs/>
          <w:iCs/>
          <w:sz w:val="24"/>
          <w:szCs w:val="24"/>
        </w:rPr>
        <w:t>tchell Act funded a new 8500 square foot</w:t>
      </w:r>
      <w:r w:rsidRPr="00A358B3">
        <w:rPr>
          <w:rFonts w:ascii="Arial" w:hAnsi="Arial" w:cs="Arial"/>
          <w:bCs/>
          <w:iCs/>
          <w:sz w:val="24"/>
          <w:szCs w:val="24"/>
          <w:vertAlign w:val="superscript"/>
        </w:rPr>
        <w:t xml:space="preserve"> </w:t>
      </w:r>
      <w:r w:rsidRPr="00A358B3">
        <w:rPr>
          <w:rFonts w:ascii="Arial" w:hAnsi="Arial" w:cs="Arial"/>
          <w:bCs/>
          <w:iCs/>
          <w:sz w:val="24"/>
          <w:szCs w:val="24"/>
        </w:rPr>
        <w:t>shop, and new tools and equipment to meet the accelerated goals of replacing all screens with new criteria screens</w:t>
      </w:r>
      <w:r w:rsidR="003E55E2">
        <w:rPr>
          <w:rFonts w:ascii="Arial" w:hAnsi="Arial" w:cs="Arial"/>
          <w:bCs/>
          <w:iCs/>
          <w:sz w:val="24"/>
          <w:szCs w:val="24"/>
        </w:rPr>
        <w:t xml:space="preserve">. </w:t>
      </w:r>
      <w:r w:rsidRPr="00A358B3">
        <w:rPr>
          <w:rFonts w:ascii="Arial" w:hAnsi="Arial" w:cs="Arial"/>
          <w:bCs/>
          <w:iCs/>
          <w:sz w:val="24"/>
          <w:szCs w:val="24"/>
        </w:rPr>
        <w:t>The Screen Program is currently working with partners in 20 tributary watersheds to reconnect habitat and improve fish passage and instream flows for anadromous salmonids. The program has 12 classified employees and 1</w:t>
      </w:r>
      <w:r w:rsidR="007B113C" w:rsidRPr="00A358B3">
        <w:rPr>
          <w:rFonts w:ascii="Arial" w:hAnsi="Arial" w:cs="Arial"/>
          <w:bCs/>
          <w:iCs/>
          <w:sz w:val="24"/>
          <w:szCs w:val="24"/>
        </w:rPr>
        <w:t>7 temporary employees</w:t>
      </w:r>
      <w:r w:rsidR="003E55E2">
        <w:rPr>
          <w:rFonts w:ascii="Arial" w:hAnsi="Arial" w:cs="Arial"/>
          <w:bCs/>
          <w:iCs/>
          <w:sz w:val="24"/>
          <w:szCs w:val="24"/>
        </w:rPr>
        <w:t xml:space="preserve">. </w:t>
      </w:r>
      <w:r w:rsidR="007B113C" w:rsidRPr="00A358B3">
        <w:rPr>
          <w:rFonts w:ascii="Arial" w:hAnsi="Arial" w:cs="Arial"/>
          <w:bCs/>
          <w:iCs/>
          <w:sz w:val="24"/>
          <w:szCs w:val="24"/>
        </w:rPr>
        <w:t>T</w:t>
      </w:r>
      <w:r w:rsidRPr="00A358B3">
        <w:rPr>
          <w:rFonts w:ascii="Arial" w:hAnsi="Arial" w:cs="Arial"/>
          <w:bCs/>
          <w:iCs/>
          <w:sz w:val="24"/>
          <w:szCs w:val="24"/>
        </w:rPr>
        <w:t>wo BPA Projects</w:t>
      </w:r>
      <w:r w:rsidR="007B113C" w:rsidRPr="00A358B3">
        <w:rPr>
          <w:rFonts w:ascii="Arial" w:hAnsi="Arial" w:cs="Arial"/>
          <w:bCs/>
          <w:iCs/>
          <w:sz w:val="24"/>
          <w:szCs w:val="24"/>
        </w:rPr>
        <w:t xml:space="preserve"> provide funding to the screen program:</w:t>
      </w:r>
      <w:r w:rsidRPr="00A358B3">
        <w:rPr>
          <w:rFonts w:ascii="Arial" w:hAnsi="Arial" w:cs="Arial"/>
          <w:bCs/>
          <w:iCs/>
          <w:sz w:val="24"/>
          <w:szCs w:val="24"/>
        </w:rPr>
        <w:t xml:space="preserve"> Idaho Fish Screening Improvement (#1994-015-00) and Upper Salmon Screen Tributary Passage (#2007-399-00).</w:t>
      </w:r>
    </w:p>
    <w:p w:rsidR="004D0942" w:rsidRDefault="004D0942" w:rsidP="004D0942">
      <w:pPr>
        <w:spacing w:after="0" w:line="240" w:lineRule="auto"/>
        <w:rPr>
          <w:rFonts w:ascii="Arial" w:hAnsi="Arial" w:cs="Arial"/>
          <w:bCs/>
          <w:iCs/>
          <w:sz w:val="24"/>
          <w:szCs w:val="24"/>
        </w:rPr>
      </w:pPr>
    </w:p>
    <w:p w:rsidR="00097888" w:rsidRPr="00A358B3" w:rsidRDefault="004B668D" w:rsidP="002E45EF">
      <w:pPr>
        <w:spacing w:line="240" w:lineRule="auto"/>
        <w:rPr>
          <w:rFonts w:ascii="Arial" w:hAnsi="Arial" w:cs="Arial"/>
          <w:b/>
          <w:sz w:val="24"/>
          <w:szCs w:val="24"/>
        </w:rPr>
      </w:pPr>
      <w:r w:rsidRPr="00A358B3">
        <w:rPr>
          <w:rFonts w:ascii="Arial" w:hAnsi="Arial" w:cs="Arial"/>
          <w:b/>
          <w:sz w:val="24"/>
          <w:szCs w:val="24"/>
        </w:rPr>
        <w:t>I</w:t>
      </w:r>
      <w:r w:rsidR="003A69B1" w:rsidRPr="00A358B3">
        <w:rPr>
          <w:rFonts w:ascii="Arial" w:hAnsi="Arial" w:cs="Arial"/>
          <w:b/>
          <w:sz w:val="24"/>
          <w:szCs w:val="24"/>
        </w:rPr>
        <w:t>DFG</w:t>
      </w:r>
      <w:r w:rsidR="00F535E7" w:rsidRPr="00A358B3">
        <w:rPr>
          <w:rFonts w:ascii="Arial" w:hAnsi="Arial" w:cs="Arial"/>
          <w:b/>
          <w:sz w:val="24"/>
          <w:szCs w:val="24"/>
        </w:rPr>
        <w:t xml:space="preserve"> </w:t>
      </w:r>
      <w:r w:rsidR="003A69B1" w:rsidRPr="00A358B3">
        <w:rPr>
          <w:rFonts w:ascii="Arial" w:hAnsi="Arial" w:cs="Arial"/>
          <w:b/>
          <w:sz w:val="24"/>
          <w:szCs w:val="24"/>
        </w:rPr>
        <w:t xml:space="preserve">Screen Program </w:t>
      </w:r>
      <w:r w:rsidR="00C458D0" w:rsidRPr="00A358B3">
        <w:rPr>
          <w:rFonts w:ascii="Arial" w:hAnsi="Arial" w:cs="Arial"/>
          <w:b/>
          <w:sz w:val="24"/>
          <w:szCs w:val="24"/>
        </w:rPr>
        <w:t>Funding</w:t>
      </w:r>
      <w:r w:rsidR="003A69B1" w:rsidRPr="00A358B3">
        <w:rPr>
          <w:rFonts w:ascii="Arial" w:hAnsi="Arial" w:cs="Arial"/>
          <w:b/>
          <w:sz w:val="24"/>
          <w:szCs w:val="24"/>
        </w:rPr>
        <w:t xml:space="preserve"> History</w:t>
      </w:r>
      <w:r w:rsidR="00E62289">
        <w:rPr>
          <w:rFonts w:ascii="Arial" w:hAnsi="Arial" w:cs="Arial"/>
          <w:b/>
          <w:sz w:val="24"/>
          <w:szCs w:val="24"/>
        </w:rPr>
        <w:t>:</w:t>
      </w:r>
      <w:r w:rsidR="00C458D0" w:rsidRPr="00A358B3">
        <w:rPr>
          <w:rFonts w:ascii="Arial" w:hAnsi="Arial" w:cs="Arial"/>
          <w:b/>
          <w:sz w:val="24"/>
          <w:szCs w:val="24"/>
        </w:rPr>
        <w:t xml:space="preserve"> </w:t>
      </w:r>
    </w:p>
    <w:p w:rsidR="00E62E3E" w:rsidRPr="00A358B3" w:rsidRDefault="00E62E3E" w:rsidP="0077310A">
      <w:pPr>
        <w:spacing w:line="240" w:lineRule="auto"/>
        <w:rPr>
          <w:rFonts w:ascii="Arial" w:hAnsi="Arial" w:cs="Arial"/>
          <w:bCs/>
          <w:iCs/>
          <w:sz w:val="24"/>
          <w:szCs w:val="24"/>
        </w:rPr>
      </w:pPr>
      <w:r w:rsidRPr="00A358B3">
        <w:rPr>
          <w:rFonts w:ascii="Arial" w:hAnsi="Arial" w:cs="Arial"/>
          <w:sz w:val="24"/>
          <w:szCs w:val="24"/>
        </w:rPr>
        <w:t>From the inception of the Program, from 1957 to 1990, the entire budget for the IDFG Screen Program was N</w:t>
      </w:r>
      <w:r w:rsidR="00AE5A36" w:rsidRPr="00A358B3">
        <w:rPr>
          <w:rFonts w:ascii="Arial" w:hAnsi="Arial" w:cs="Arial"/>
          <w:sz w:val="24"/>
          <w:szCs w:val="24"/>
        </w:rPr>
        <w:t>MFS</w:t>
      </w:r>
      <w:r w:rsidRPr="00A358B3">
        <w:rPr>
          <w:rFonts w:ascii="Arial" w:hAnsi="Arial" w:cs="Arial"/>
          <w:sz w:val="24"/>
          <w:szCs w:val="24"/>
        </w:rPr>
        <w:t xml:space="preserve"> Mitchell Act funding</w:t>
      </w:r>
      <w:r w:rsidR="003E55E2">
        <w:rPr>
          <w:rFonts w:ascii="Arial" w:hAnsi="Arial" w:cs="Arial"/>
          <w:sz w:val="24"/>
          <w:szCs w:val="24"/>
        </w:rPr>
        <w:t xml:space="preserve">. </w:t>
      </w:r>
      <w:r w:rsidRPr="00A358B3">
        <w:rPr>
          <w:rFonts w:ascii="Arial" w:hAnsi="Arial" w:cs="Arial"/>
          <w:sz w:val="24"/>
          <w:szCs w:val="24"/>
        </w:rPr>
        <w:t xml:space="preserve">From 1991 to present, the Program has been funded cooperatively by </w:t>
      </w:r>
      <w:r w:rsidRPr="00A358B3">
        <w:rPr>
          <w:rFonts w:ascii="Arial" w:hAnsi="Arial" w:cs="Arial"/>
          <w:bCs/>
          <w:iCs/>
          <w:sz w:val="24"/>
          <w:szCs w:val="24"/>
        </w:rPr>
        <w:t>BPA and NOAA’s Mitchell Act to incl</w:t>
      </w:r>
      <w:r w:rsidR="005141D8" w:rsidRPr="00A358B3">
        <w:rPr>
          <w:rFonts w:ascii="Arial" w:hAnsi="Arial" w:cs="Arial"/>
          <w:bCs/>
          <w:iCs/>
          <w:sz w:val="24"/>
          <w:szCs w:val="24"/>
        </w:rPr>
        <w:t>ude the current inventory of 261</w:t>
      </w:r>
      <w:r w:rsidRPr="00A358B3">
        <w:rPr>
          <w:rFonts w:ascii="Arial" w:hAnsi="Arial" w:cs="Arial"/>
          <w:bCs/>
          <w:iCs/>
          <w:sz w:val="24"/>
          <w:szCs w:val="24"/>
        </w:rPr>
        <w:t xml:space="preserve"> fish screens</w:t>
      </w:r>
      <w:r w:rsidR="003E55E2">
        <w:rPr>
          <w:rFonts w:ascii="Arial" w:hAnsi="Arial" w:cs="Arial"/>
          <w:bCs/>
          <w:iCs/>
          <w:sz w:val="24"/>
          <w:szCs w:val="24"/>
        </w:rPr>
        <w:t xml:space="preserve">. </w:t>
      </w:r>
      <w:r w:rsidRPr="00A358B3">
        <w:rPr>
          <w:rFonts w:ascii="Arial" w:hAnsi="Arial" w:cs="Arial"/>
          <w:bCs/>
          <w:iCs/>
          <w:sz w:val="24"/>
          <w:szCs w:val="24"/>
        </w:rPr>
        <w:t>In the screen replacement phase of the early 1990’s, most of the personnel, operation and maintenance, and capital funding was paid by Mitchell Act, with additional personnel and operating support in topographic surveys, permitting, final designs, construction equipment, and the new shop funded by BPA</w:t>
      </w:r>
      <w:r w:rsidR="003E55E2">
        <w:rPr>
          <w:rFonts w:ascii="Arial" w:hAnsi="Arial" w:cs="Arial"/>
          <w:bCs/>
          <w:iCs/>
          <w:sz w:val="24"/>
          <w:szCs w:val="24"/>
        </w:rPr>
        <w:t xml:space="preserve">. </w:t>
      </w:r>
      <w:r w:rsidRPr="00A358B3">
        <w:rPr>
          <w:rFonts w:ascii="Arial" w:hAnsi="Arial" w:cs="Arial"/>
          <w:bCs/>
          <w:iCs/>
          <w:sz w:val="24"/>
          <w:szCs w:val="24"/>
        </w:rPr>
        <w:t xml:space="preserve">As costs increased into the late 1990’s, more Mitchell Act funding was allocated to </w:t>
      </w:r>
      <w:r w:rsidRPr="00A358B3">
        <w:rPr>
          <w:rFonts w:ascii="Arial" w:hAnsi="Arial" w:cs="Arial"/>
          <w:bCs/>
          <w:iCs/>
          <w:sz w:val="24"/>
          <w:szCs w:val="24"/>
        </w:rPr>
        <w:lastRenderedPageBreak/>
        <w:t>personnel and operating costs, with almost all of the new capital costs and operating support now being funded by BPA</w:t>
      </w:r>
      <w:r w:rsidR="003E55E2">
        <w:rPr>
          <w:rFonts w:ascii="Arial" w:hAnsi="Arial" w:cs="Arial"/>
          <w:bCs/>
          <w:iCs/>
          <w:sz w:val="24"/>
          <w:szCs w:val="24"/>
        </w:rPr>
        <w:t xml:space="preserve">. </w:t>
      </w:r>
      <w:r w:rsidRPr="00A358B3">
        <w:rPr>
          <w:rFonts w:ascii="Arial" w:hAnsi="Arial" w:cs="Arial"/>
          <w:bCs/>
          <w:iCs/>
          <w:sz w:val="24"/>
          <w:szCs w:val="24"/>
        </w:rPr>
        <w:t>In 2007, BPA separated out the capital projects in a new project, Upper Salmon Screen Tributary Passage (#2007-399-00) with almost all new projects being funded by BPA but being maintained by operation and maintenance funding of Mitchell Act</w:t>
      </w:r>
      <w:r w:rsidR="003E55E2">
        <w:rPr>
          <w:rFonts w:ascii="Arial" w:hAnsi="Arial" w:cs="Arial"/>
          <w:bCs/>
          <w:iCs/>
          <w:sz w:val="24"/>
          <w:szCs w:val="24"/>
        </w:rPr>
        <w:t xml:space="preserve">. </w:t>
      </w:r>
      <w:r w:rsidRPr="00A358B3">
        <w:rPr>
          <w:rFonts w:ascii="Arial" w:hAnsi="Arial" w:cs="Arial"/>
          <w:bCs/>
          <w:iCs/>
          <w:sz w:val="24"/>
          <w:szCs w:val="24"/>
        </w:rPr>
        <w:t xml:space="preserve">Over the last five years, </w:t>
      </w:r>
      <w:r w:rsidR="00A75D04">
        <w:rPr>
          <w:rFonts w:ascii="Arial" w:hAnsi="Arial" w:cs="Arial"/>
          <w:bCs/>
          <w:iCs/>
          <w:sz w:val="24"/>
          <w:szCs w:val="24"/>
        </w:rPr>
        <w:t>BPA has funded approximately 80</w:t>
      </w:r>
      <w:r w:rsidRPr="00A358B3">
        <w:rPr>
          <w:rFonts w:ascii="Arial" w:hAnsi="Arial" w:cs="Arial"/>
          <w:bCs/>
          <w:iCs/>
          <w:sz w:val="24"/>
          <w:szCs w:val="24"/>
        </w:rPr>
        <w:t>% of the capital costs, 30% of the operating cost, and 25% of the personnel costs for the IDFG Fish Screen Program.</w:t>
      </w:r>
    </w:p>
    <w:p w:rsidR="00C47ED8" w:rsidRPr="00A358B3" w:rsidRDefault="00C47ED8" w:rsidP="00EC6BF4">
      <w:pPr>
        <w:spacing w:line="240" w:lineRule="auto"/>
        <w:rPr>
          <w:rFonts w:ascii="Arial" w:hAnsi="Arial" w:cs="Arial"/>
          <w:sz w:val="24"/>
          <w:szCs w:val="24"/>
        </w:rPr>
      </w:pPr>
      <w:r w:rsidRPr="00A358B3">
        <w:rPr>
          <w:rFonts w:ascii="Arial" w:hAnsi="Arial" w:cs="Arial"/>
          <w:sz w:val="24"/>
          <w:szCs w:val="24"/>
        </w:rPr>
        <w:t>In the last 5 years, annual Mitchell Act funds for the IDFG Program have decreased by 22%, with a decrease of 16% in 2014 alone</w:t>
      </w:r>
      <w:r w:rsidR="003E55E2">
        <w:rPr>
          <w:rFonts w:ascii="Arial" w:hAnsi="Arial" w:cs="Arial"/>
          <w:sz w:val="24"/>
          <w:szCs w:val="24"/>
        </w:rPr>
        <w:t xml:space="preserve">. </w:t>
      </w:r>
      <w:r w:rsidRPr="00A358B3">
        <w:rPr>
          <w:rFonts w:ascii="Arial" w:hAnsi="Arial" w:cs="Arial"/>
          <w:sz w:val="24"/>
          <w:szCs w:val="24"/>
        </w:rPr>
        <w:t>In 1995, the Mitchell Act Budget for the IDFG Fish Screen Program was $1.5 million, down to $1.033 million in 2014</w:t>
      </w:r>
      <w:r w:rsidR="003E55E2">
        <w:rPr>
          <w:rFonts w:ascii="Arial" w:hAnsi="Arial" w:cs="Arial"/>
          <w:sz w:val="24"/>
          <w:szCs w:val="24"/>
        </w:rPr>
        <w:t xml:space="preserve">. </w:t>
      </w:r>
      <w:r w:rsidRPr="00A358B3">
        <w:rPr>
          <w:rFonts w:ascii="Arial" w:hAnsi="Arial" w:cs="Arial"/>
          <w:sz w:val="24"/>
          <w:szCs w:val="24"/>
        </w:rPr>
        <w:t>For IDFG, Mitchell Act has no current budget for capital projects and is strictly for personnel and operating, with any reduction coming out of an already depleted operating budget</w:t>
      </w:r>
      <w:r w:rsidR="003E55E2">
        <w:rPr>
          <w:rFonts w:ascii="Arial" w:hAnsi="Arial" w:cs="Arial"/>
          <w:sz w:val="24"/>
          <w:szCs w:val="24"/>
        </w:rPr>
        <w:t xml:space="preserve">. </w:t>
      </w:r>
      <w:r w:rsidRPr="00A358B3">
        <w:rPr>
          <w:rFonts w:ascii="Arial" w:hAnsi="Arial" w:cs="Arial"/>
          <w:sz w:val="24"/>
          <w:szCs w:val="24"/>
        </w:rPr>
        <w:t>This has been a very successful program, and the costs that drive the program are the temporary workforce, and the cost of steel and gasoline, all which have risen 2-3 times since the mid-1990’s</w:t>
      </w:r>
      <w:r w:rsidR="003E55E2">
        <w:rPr>
          <w:rFonts w:ascii="Arial" w:hAnsi="Arial" w:cs="Arial"/>
          <w:sz w:val="24"/>
          <w:szCs w:val="24"/>
        </w:rPr>
        <w:t xml:space="preserve">. </w:t>
      </w:r>
      <w:r w:rsidRPr="00A358B3">
        <w:rPr>
          <w:rFonts w:ascii="Arial" w:hAnsi="Arial" w:cs="Arial"/>
          <w:sz w:val="24"/>
          <w:szCs w:val="24"/>
        </w:rPr>
        <w:t>We believe we have a very reliable business model, largely due to the funding and success of our operation and maintenance program.</w:t>
      </w:r>
    </w:p>
    <w:p w:rsidR="00EC6BF4" w:rsidRPr="00A358B3" w:rsidRDefault="00EC6BF4" w:rsidP="00EC6BF4">
      <w:pPr>
        <w:spacing w:after="0" w:line="240" w:lineRule="auto"/>
        <w:rPr>
          <w:rFonts w:ascii="Arial" w:hAnsi="Arial" w:cs="Arial"/>
          <w:sz w:val="24"/>
          <w:szCs w:val="24"/>
        </w:rPr>
      </w:pPr>
      <w:r w:rsidRPr="00A358B3">
        <w:rPr>
          <w:rFonts w:ascii="Arial" w:hAnsi="Arial" w:cs="Arial"/>
          <w:sz w:val="24"/>
          <w:szCs w:val="24"/>
        </w:rPr>
        <w:t>In 1996, Mitchell Act funding for the Program was 1.5 million, with 750 k in personnel, 750 k in operating/capital. Operating costs have doubled since the mid-1990’s including steel, gasoline, and propane</w:t>
      </w:r>
      <w:r w:rsidR="003E55E2">
        <w:rPr>
          <w:rFonts w:ascii="Arial" w:hAnsi="Arial" w:cs="Arial"/>
          <w:sz w:val="24"/>
          <w:szCs w:val="24"/>
        </w:rPr>
        <w:t xml:space="preserve">. </w:t>
      </w:r>
      <w:r w:rsidRPr="00A358B3">
        <w:rPr>
          <w:rFonts w:ascii="Arial" w:hAnsi="Arial" w:cs="Arial"/>
          <w:sz w:val="24"/>
          <w:szCs w:val="24"/>
        </w:rPr>
        <w:t>Fleet/gasoline, steel, and propane charges currently account for 2/3 of operating budget. The average benefit rate for personnel has increased 25-40% since the mid-1990’s.</w:t>
      </w:r>
    </w:p>
    <w:p w:rsidR="00EC6BF4" w:rsidRPr="00A358B3" w:rsidRDefault="00EC6BF4" w:rsidP="00EC6BF4">
      <w:pPr>
        <w:spacing w:after="0" w:line="240" w:lineRule="auto"/>
        <w:rPr>
          <w:rFonts w:ascii="Arial" w:hAnsi="Arial" w:cs="Arial"/>
          <w:bCs/>
          <w:iCs/>
          <w:sz w:val="24"/>
          <w:szCs w:val="24"/>
        </w:rPr>
      </w:pPr>
    </w:p>
    <w:p w:rsidR="003E55E2" w:rsidRDefault="00AC1B60" w:rsidP="00EC6BF4">
      <w:pPr>
        <w:spacing w:after="0" w:line="240" w:lineRule="auto"/>
        <w:rPr>
          <w:rFonts w:ascii="Arial" w:hAnsi="Arial" w:cs="Arial"/>
          <w:bCs/>
          <w:iCs/>
          <w:sz w:val="24"/>
          <w:szCs w:val="24"/>
        </w:rPr>
      </w:pPr>
      <w:r w:rsidRPr="00A358B3">
        <w:rPr>
          <w:rFonts w:ascii="Arial" w:hAnsi="Arial" w:cs="Arial"/>
          <w:bCs/>
          <w:iCs/>
          <w:sz w:val="24"/>
          <w:szCs w:val="24"/>
        </w:rPr>
        <w:t xml:space="preserve">The </w:t>
      </w:r>
      <w:r w:rsidR="00476C24" w:rsidRPr="00A358B3">
        <w:rPr>
          <w:rFonts w:ascii="Arial" w:hAnsi="Arial" w:cs="Arial"/>
          <w:bCs/>
          <w:iCs/>
          <w:sz w:val="24"/>
          <w:szCs w:val="24"/>
        </w:rPr>
        <w:t xml:space="preserve">current </w:t>
      </w:r>
      <w:r w:rsidRPr="00A358B3">
        <w:rPr>
          <w:rFonts w:ascii="Arial" w:hAnsi="Arial" w:cs="Arial"/>
          <w:bCs/>
          <w:iCs/>
          <w:sz w:val="24"/>
          <w:szCs w:val="24"/>
        </w:rPr>
        <w:t xml:space="preserve">overall costs of </w:t>
      </w:r>
      <w:r w:rsidR="00476C24" w:rsidRPr="00A358B3">
        <w:rPr>
          <w:rFonts w:ascii="Arial" w:hAnsi="Arial" w:cs="Arial"/>
          <w:bCs/>
          <w:iCs/>
          <w:sz w:val="24"/>
          <w:szCs w:val="24"/>
        </w:rPr>
        <w:t xml:space="preserve">combined funding for </w:t>
      </w:r>
      <w:r w:rsidRPr="00A358B3">
        <w:rPr>
          <w:rFonts w:ascii="Arial" w:hAnsi="Arial" w:cs="Arial"/>
          <w:bCs/>
          <w:iCs/>
          <w:sz w:val="24"/>
          <w:szCs w:val="24"/>
        </w:rPr>
        <w:t xml:space="preserve">the Screen Program to provide the </w:t>
      </w:r>
      <w:r w:rsidR="00117D24" w:rsidRPr="00A358B3">
        <w:rPr>
          <w:rFonts w:ascii="Arial" w:hAnsi="Arial" w:cs="Arial"/>
          <w:bCs/>
          <w:iCs/>
          <w:sz w:val="24"/>
          <w:szCs w:val="24"/>
        </w:rPr>
        <w:t xml:space="preserve">minimum </w:t>
      </w:r>
      <w:r w:rsidRPr="00A358B3">
        <w:rPr>
          <w:rFonts w:ascii="Arial" w:hAnsi="Arial" w:cs="Arial"/>
          <w:bCs/>
          <w:iCs/>
          <w:sz w:val="24"/>
          <w:szCs w:val="24"/>
        </w:rPr>
        <w:t>adequate services to maintain our fish screen inventory and continue to improve the survival of anadromous salmonids</w:t>
      </w:r>
      <w:r w:rsidR="00476C24" w:rsidRPr="00A358B3">
        <w:rPr>
          <w:rFonts w:ascii="Arial" w:hAnsi="Arial" w:cs="Arial"/>
          <w:bCs/>
          <w:iCs/>
          <w:sz w:val="24"/>
          <w:szCs w:val="24"/>
        </w:rPr>
        <w:t xml:space="preserve"> are</w:t>
      </w:r>
      <w:r w:rsidR="007E7D2D" w:rsidRPr="00A358B3">
        <w:rPr>
          <w:rFonts w:ascii="Arial" w:hAnsi="Arial" w:cs="Arial"/>
          <w:bCs/>
          <w:iCs/>
          <w:sz w:val="24"/>
          <w:szCs w:val="24"/>
        </w:rPr>
        <w:t xml:space="preserve"> listed below</w:t>
      </w:r>
      <w:r w:rsidR="003E55E2">
        <w:rPr>
          <w:rFonts w:ascii="Arial" w:hAnsi="Arial" w:cs="Arial"/>
          <w:bCs/>
          <w:iCs/>
          <w:sz w:val="24"/>
          <w:szCs w:val="24"/>
        </w:rPr>
        <w:t>.</w:t>
      </w:r>
    </w:p>
    <w:p w:rsidR="00EC6BF4" w:rsidRPr="00EC6BF4" w:rsidRDefault="00EC6BF4" w:rsidP="00EC6BF4">
      <w:pPr>
        <w:spacing w:after="0" w:line="240" w:lineRule="auto"/>
        <w:rPr>
          <w:rFonts w:ascii="Times New Roman" w:hAnsi="Times New Roman" w:cs="Times New Roman"/>
          <w:bCs/>
          <w:iCs/>
          <w:sz w:val="24"/>
          <w:szCs w:val="24"/>
        </w:rPr>
      </w:pPr>
    </w:p>
    <w:p w:rsidR="007E7D2D" w:rsidRPr="00476C24" w:rsidRDefault="007E7D2D" w:rsidP="007E7D2D">
      <w:pPr>
        <w:spacing w:after="0" w:line="240" w:lineRule="auto"/>
        <w:rPr>
          <w:rFonts w:ascii="Times New Roman" w:hAnsi="Times New Roman" w:cs="Times New Roman"/>
          <w:b/>
          <w:bCs/>
          <w:iCs/>
          <w:sz w:val="24"/>
          <w:szCs w:val="24"/>
        </w:rPr>
      </w:pPr>
    </w:p>
    <w:tbl>
      <w:tblPr>
        <w:tblStyle w:val="TableGrid"/>
        <w:tblW w:w="0" w:type="auto"/>
        <w:tblInd w:w="2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5" w:type="dxa"/>
          <w:left w:w="115" w:type="dxa"/>
          <w:bottom w:w="115" w:type="dxa"/>
          <w:right w:w="115" w:type="dxa"/>
        </w:tblCellMar>
        <w:tblLook w:val="04A0" w:firstRow="1" w:lastRow="0" w:firstColumn="1" w:lastColumn="0" w:noHBand="0" w:noVBand="1"/>
      </w:tblPr>
      <w:tblGrid>
        <w:gridCol w:w="3258"/>
        <w:gridCol w:w="1717"/>
        <w:gridCol w:w="1710"/>
        <w:gridCol w:w="1890"/>
      </w:tblGrid>
      <w:tr w:rsidR="00476C24" w:rsidRPr="00476C24" w:rsidTr="002E45EF">
        <w:tc>
          <w:tcPr>
            <w:tcW w:w="3258" w:type="dxa"/>
          </w:tcPr>
          <w:p w:rsidR="00476C24" w:rsidRPr="00E62289" w:rsidRDefault="00476C24" w:rsidP="002E45EF">
            <w:pPr>
              <w:spacing w:line="360" w:lineRule="auto"/>
              <w:jc w:val="center"/>
              <w:rPr>
                <w:rFonts w:ascii="Arial" w:hAnsi="Arial" w:cs="Arial"/>
                <w:bCs/>
                <w:iCs/>
                <w:sz w:val="24"/>
                <w:szCs w:val="24"/>
              </w:rPr>
            </w:pPr>
            <w:r w:rsidRPr="00E62289">
              <w:rPr>
                <w:rFonts w:ascii="Arial" w:hAnsi="Arial" w:cs="Arial"/>
                <w:b/>
                <w:bCs/>
                <w:iCs/>
                <w:sz w:val="24"/>
                <w:szCs w:val="24"/>
              </w:rPr>
              <w:t>Personnel</w:t>
            </w:r>
          </w:p>
          <w:p w:rsidR="007E7D2D" w:rsidRPr="00E62289" w:rsidRDefault="007E7D2D" w:rsidP="002E45EF">
            <w:pPr>
              <w:spacing w:line="360" w:lineRule="auto"/>
              <w:jc w:val="center"/>
              <w:rPr>
                <w:rFonts w:ascii="Arial" w:hAnsi="Arial" w:cs="Arial"/>
                <w:bCs/>
                <w:iCs/>
                <w:sz w:val="24"/>
                <w:szCs w:val="24"/>
              </w:rPr>
            </w:pPr>
            <w:r w:rsidRPr="00E62289">
              <w:rPr>
                <w:rFonts w:ascii="Arial" w:hAnsi="Arial" w:cs="Arial"/>
                <w:bCs/>
                <w:iCs/>
                <w:sz w:val="24"/>
                <w:szCs w:val="24"/>
              </w:rPr>
              <w:t>12 Classified Employees</w:t>
            </w:r>
          </w:p>
          <w:p w:rsidR="007E7D2D" w:rsidRPr="00E62289" w:rsidRDefault="007E7D2D" w:rsidP="002E45EF">
            <w:pPr>
              <w:jc w:val="center"/>
              <w:rPr>
                <w:rFonts w:ascii="Arial" w:hAnsi="Arial" w:cs="Arial"/>
                <w:b/>
                <w:bCs/>
                <w:iCs/>
                <w:sz w:val="24"/>
                <w:szCs w:val="24"/>
              </w:rPr>
            </w:pPr>
            <w:r w:rsidRPr="00E62289">
              <w:rPr>
                <w:rFonts w:ascii="Arial" w:hAnsi="Arial" w:cs="Arial"/>
                <w:bCs/>
                <w:iCs/>
                <w:sz w:val="24"/>
                <w:szCs w:val="24"/>
              </w:rPr>
              <w:t xml:space="preserve">17 Temporary </w:t>
            </w:r>
            <w:r w:rsidR="002E45EF">
              <w:rPr>
                <w:rFonts w:ascii="Arial" w:hAnsi="Arial" w:cs="Arial"/>
                <w:bCs/>
                <w:iCs/>
                <w:sz w:val="24"/>
                <w:szCs w:val="24"/>
              </w:rPr>
              <w:t>E</w:t>
            </w:r>
            <w:r w:rsidRPr="00E62289">
              <w:rPr>
                <w:rFonts w:ascii="Arial" w:hAnsi="Arial" w:cs="Arial"/>
                <w:bCs/>
                <w:iCs/>
                <w:sz w:val="24"/>
                <w:szCs w:val="24"/>
              </w:rPr>
              <w:t>mployees</w:t>
            </w:r>
          </w:p>
        </w:tc>
        <w:tc>
          <w:tcPr>
            <w:tcW w:w="1717" w:type="dxa"/>
          </w:tcPr>
          <w:p w:rsidR="00476C24" w:rsidRPr="00E62289" w:rsidRDefault="00476C24" w:rsidP="002E45EF">
            <w:pPr>
              <w:jc w:val="center"/>
              <w:rPr>
                <w:rFonts w:ascii="Arial" w:hAnsi="Arial" w:cs="Arial"/>
                <w:b/>
                <w:sz w:val="24"/>
                <w:szCs w:val="24"/>
              </w:rPr>
            </w:pPr>
            <w:r w:rsidRPr="00E62289">
              <w:rPr>
                <w:rFonts w:ascii="Arial" w:hAnsi="Arial" w:cs="Arial"/>
                <w:b/>
                <w:sz w:val="24"/>
                <w:szCs w:val="24"/>
              </w:rPr>
              <w:t>Operating</w:t>
            </w:r>
          </w:p>
          <w:p w:rsidR="007E7D2D" w:rsidRPr="00E62289" w:rsidRDefault="007E7D2D" w:rsidP="002E45EF">
            <w:pPr>
              <w:jc w:val="center"/>
              <w:rPr>
                <w:rFonts w:ascii="Arial" w:hAnsi="Arial" w:cs="Arial"/>
                <w:b/>
                <w:sz w:val="24"/>
                <w:szCs w:val="24"/>
              </w:rPr>
            </w:pPr>
          </w:p>
          <w:p w:rsidR="007E7D2D" w:rsidRPr="00E62289" w:rsidRDefault="007E7D2D" w:rsidP="002E45EF">
            <w:pPr>
              <w:jc w:val="center"/>
              <w:rPr>
                <w:rFonts w:ascii="Arial" w:hAnsi="Arial" w:cs="Arial"/>
                <w:sz w:val="24"/>
                <w:szCs w:val="24"/>
              </w:rPr>
            </w:pPr>
            <w:r w:rsidRPr="00E62289">
              <w:rPr>
                <w:rFonts w:ascii="Arial" w:hAnsi="Arial" w:cs="Arial"/>
                <w:sz w:val="24"/>
                <w:szCs w:val="24"/>
              </w:rPr>
              <w:t>No Overhead</w:t>
            </w:r>
          </w:p>
        </w:tc>
        <w:tc>
          <w:tcPr>
            <w:tcW w:w="1710" w:type="dxa"/>
          </w:tcPr>
          <w:p w:rsidR="00476C24" w:rsidRPr="00E62289" w:rsidRDefault="00476C24" w:rsidP="002E45EF">
            <w:pPr>
              <w:spacing w:line="360" w:lineRule="auto"/>
              <w:jc w:val="center"/>
              <w:rPr>
                <w:rFonts w:ascii="Arial" w:hAnsi="Arial" w:cs="Arial"/>
                <w:b/>
                <w:bCs/>
                <w:iCs/>
                <w:sz w:val="24"/>
                <w:szCs w:val="24"/>
              </w:rPr>
            </w:pPr>
            <w:r w:rsidRPr="00E62289">
              <w:rPr>
                <w:rFonts w:ascii="Arial" w:hAnsi="Arial" w:cs="Arial"/>
                <w:b/>
                <w:bCs/>
                <w:iCs/>
                <w:sz w:val="24"/>
                <w:szCs w:val="24"/>
              </w:rPr>
              <w:t>Capital</w:t>
            </w:r>
          </w:p>
          <w:p w:rsidR="007E7D2D" w:rsidRPr="00E62289" w:rsidRDefault="007E7D2D" w:rsidP="002E45EF">
            <w:pPr>
              <w:spacing w:line="360" w:lineRule="auto"/>
              <w:jc w:val="center"/>
              <w:rPr>
                <w:rFonts w:ascii="Arial" w:hAnsi="Arial" w:cs="Arial"/>
                <w:b/>
                <w:bCs/>
                <w:iCs/>
                <w:sz w:val="24"/>
                <w:szCs w:val="24"/>
              </w:rPr>
            </w:pPr>
          </w:p>
        </w:tc>
        <w:tc>
          <w:tcPr>
            <w:tcW w:w="1890" w:type="dxa"/>
          </w:tcPr>
          <w:p w:rsidR="00476C24" w:rsidRPr="00E62289" w:rsidRDefault="00476C24" w:rsidP="002E45EF">
            <w:pPr>
              <w:jc w:val="center"/>
              <w:rPr>
                <w:rFonts w:ascii="Arial" w:hAnsi="Arial" w:cs="Arial"/>
                <w:b/>
                <w:bCs/>
                <w:iCs/>
                <w:sz w:val="24"/>
                <w:szCs w:val="24"/>
              </w:rPr>
            </w:pPr>
            <w:r w:rsidRPr="00E62289">
              <w:rPr>
                <w:rFonts w:ascii="Arial" w:hAnsi="Arial" w:cs="Arial"/>
                <w:b/>
                <w:bCs/>
                <w:iCs/>
                <w:sz w:val="24"/>
                <w:szCs w:val="24"/>
              </w:rPr>
              <w:t>Total</w:t>
            </w:r>
            <w:r w:rsidR="007E7D2D" w:rsidRPr="00E62289">
              <w:rPr>
                <w:rFonts w:ascii="Arial" w:hAnsi="Arial" w:cs="Arial"/>
                <w:b/>
                <w:bCs/>
                <w:iCs/>
                <w:sz w:val="24"/>
                <w:szCs w:val="24"/>
              </w:rPr>
              <w:t xml:space="preserve"> Annual </w:t>
            </w:r>
            <w:r w:rsidR="00E62289">
              <w:rPr>
                <w:rFonts w:ascii="Arial" w:hAnsi="Arial" w:cs="Arial"/>
                <w:b/>
                <w:bCs/>
                <w:iCs/>
                <w:sz w:val="24"/>
                <w:szCs w:val="24"/>
              </w:rPr>
              <w:t>B</w:t>
            </w:r>
            <w:r w:rsidR="007E7D2D" w:rsidRPr="00E62289">
              <w:rPr>
                <w:rFonts w:ascii="Arial" w:hAnsi="Arial" w:cs="Arial"/>
                <w:b/>
                <w:bCs/>
                <w:iCs/>
                <w:sz w:val="24"/>
                <w:szCs w:val="24"/>
              </w:rPr>
              <w:t>udget</w:t>
            </w:r>
          </w:p>
        </w:tc>
      </w:tr>
      <w:tr w:rsidR="00476C24" w:rsidTr="002E45EF">
        <w:tc>
          <w:tcPr>
            <w:tcW w:w="3258" w:type="dxa"/>
          </w:tcPr>
          <w:p w:rsidR="00476C24" w:rsidRPr="00E62289" w:rsidRDefault="00476C24" w:rsidP="002E45EF">
            <w:pPr>
              <w:jc w:val="center"/>
              <w:rPr>
                <w:rFonts w:ascii="Arial" w:hAnsi="Arial" w:cs="Arial"/>
                <w:bCs/>
                <w:iCs/>
                <w:sz w:val="24"/>
                <w:szCs w:val="24"/>
              </w:rPr>
            </w:pPr>
            <w:r w:rsidRPr="00E62289">
              <w:rPr>
                <w:rFonts w:ascii="Arial" w:hAnsi="Arial" w:cs="Arial"/>
                <w:bCs/>
                <w:iCs/>
                <w:sz w:val="24"/>
                <w:szCs w:val="24"/>
              </w:rPr>
              <w:t>$1,500,000</w:t>
            </w:r>
          </w:p>
        </w:tc>
        <w:tc>
          <w:tcPr>
            <w:tcW w:w="1717" w:type="dxa"/>
          </w:tcPr>
          <w:p w:rsidR="00476C24" w:rsidRPr="00E62289" w:rsidRDefault="00476C24" w:rsidP="002E45EF">
            <w:pPr>
              <w:jc w:val="center"/>
              <w:rPr>
                <w:rFonts w:ascii="Arial" w:hAnsi="Arial" w:cs="Arial"/>
                <w:sz w:val="24"/>
                <w:szCs w:val="24"/>
              </w:rPr>
            </w:pPr>
            <w:r w:rsidRPr="00E62289">
              <w:rPr>
                <w:rFonts w:ascii="Arial" w:hAnsi="Arial" w:cs="Arial"/>
                <w:sz w:val="24"/>
                <w:szCs w:val="24"/>
              </w:rPr>
              <w:t>$350,000</w:t>
            </w:r>
          </w:p>
        </w:tc>
        <w:tc>
          <w:tcPr>
            <w:tcW w:w="1710" w:type="dxa"/>
          </w:tcPr>
          <w:p w:rsidR="00476C24" w:rsidRPr="00E62289" w:rsidRDefault="00476C24" w:rsidP="002E45EF">
            <w:pPr>
              <w:jc w:val="center"/>
              <w:rPr>
                <w:rFonts w:ascii="Arial" w:hAnsi="Arial" w:cs="Arial"/>
                <w:bCs/>
                <w:iCs/>
                <w:sz w:val="24"/>
                <w:szCs w:val="24"/>
              </w:rPr>
            </w:pPr>
            <w:r w:rsidRPr="00E62289">
              <w:rPr>
                <w:rFonts w:ascii="Arial" w:hAnsi="Arial" w:cs="Arial"/>
                <w:bCs/>
                <w:iCs/>
                <w:sz w:val="24"/>
                <w:szCs w:val="24"/>
              </w:rPr>
              <w:t>$600,000</w:t>
            </w:r>
          </w:p>
        </w:tc>
        <w:tc>
          <w:tcPr>
            <w:tcW w:w="1890" w:type="dxa"/>
          </w:tcPr>
          <w:p w:rsidR="00476C24" w:rsidRPr="00E62289" w:rsidRDefault="004137CD" w:rsidP="002E45EF">
            <w:pPr>
              <w:jc w:val="center"/>
              <w:rPr>
                <w:rFonts w:ascii="Arial" w:hAnsi="Arial" w:cs="Arial"/>
                <w:bCs/>
                <w:iCs/>
                <w:sz w:val="24"/>
                <w:szCs w:val="24"/>
              </w:rPr>
            </w:pPr>
            <w:r w:rsidRPr="00E62289">
              <w:rPr>
                <w:rFonts w:ascii="Arial" w:hAnsi="Arial" w:cs="Arial"/>
                <w:bCs/>
                <w:iCs/>
                <w:sz w:val="24"/>
                <w:szCs w:val="24"/>
              </w:rPr>
              <w:t>$</w:t>
            </w:r>
            <w:r w:rsidR="00476C24" w:rsidRPr="00E62289">
              <w:rPr>
                <w:rFonts w:ascii="Arial" w:hAnsi="Arial" w:cs="Arial"/>
                <w:bCs/>
                <w:iCs/>
                <w:sz w:val="24"/>
                <w:szCs w:val="24"/>
              </w:rPr>
              <w:t>2,450,000</w:t>
            </w:r>
          </w:p>
        </w:tc>
      </w:tr>
    </w:tbl>
    <w:p w:rsidR="00FE1280" w:rsidRDefault="00FE1280" w:rsidP="00DA1726">
      <w:pPr>
        <w:spacing w:after="0" w:line="360" w:lineRule="auto"/>
        <w:rPr>
          <w:rFonts w:ascii="Arial" w:hAnsi="Arial" w:cs="Arial"/>
          <w:b/>
          <w:sz w:val="24"/>
          <w:szCs w:val="24"/>
        </w:rPr>
      </w:pPr>
    </w:p>
    <w:p w:rsidR="00732F66" w:rsidRPr="00E62289" w:rsidRDefault="009048F6" w:rsidP="009048F6">
      <w:pPr>
        <w:spacing w:after="0" w:line="240" w:lineRule="auto"/>
        <w:rPr>
          <w:rFonts w:ascii="Arial" w:hAnsi="Arial" w:cs="Arial"/>
          <w:sz w:val="24"/>
          <w:szCs w:val="24"/>
        </w:rPr>
      </w:pPr>
      <w:r w:rsidRPr="00E62289">
        <w:rPr>
          <w:rFonts w:ascii="Arial" w:hAnsi="Arial" w:cs="Arial"/>
          <w:sz w:val="24"/>
          <w:szCs w:val="24"/>
        </w:rPr>
        <w:t>A significant cost savings in the Program is that all operating and raw materials, including; power train parts (gear boxes, drive chains, bearings, sprockets, electric motors, bolts and nuts, dr</w:t>
      </w:r>
      <w:r w:rsidR="00F07ABC" w:rsidRPr="00E62289">
        <w:rPr>
          <w:rFonts w:ascii="Arial" w:hAnsi="Arial" w:cs="Arial"/>
          <w:sz w:val="24"/>
          <w:szCs w:val="24"/>
        </w:rPr>
        <w:t xml:space="preserve">ive line yokes, and u-joints), </w:t>
      </w:r>
      <w:r w:rsidRPr="00E62289">
        <w:rPr>
          <w:rFonts w:ascii="Arial" w:hAnsi="Arial" w:cs="Arial"/>
          <w:sz w:val="24"/>
          <w:szCs w:val="24"/>
        </w:rPr>
        <w:t>dimensional steel, sheet steel, and stainless steel perforated plate is paid for with Mitchell Act funding</w:t>
      </w:r>
      <w:r w:rsidR="003E55E2">
        <w:rPr>
          <w:rFonts w:ascii="Arial" w:hAnsi="Arial" w:cs="Arial"/>
          <w:sz w:val="24"/>
          <w:szCs w:val="24"/>
        </w:rPr>
        <w:t xml:space="preserve">. </w:t>
      </w:r>
      <w:r w:rsidR="00E025AC" w:rsidRPr="00E62289">
        <w:rPr>
          <w:rFonts w:ascii="Arial" w:hAnsi="Arial" w:cs="Arial"/>
          <w:sz w:val="24"/>
          <w:szCs w:val="24"/>
        </w:rPr>
        <w:t xml:space="preserve">These materials are used </w:t>
      </w:r>
      <w:r w:rsidRPr="00E62289">
        <w:rPr>
          <w:rFonts w:ascii="Arial" w:hAnsi="Arial" w:cs="Arial"/>
          <w:sz w:val="24"/>
          <w:szCs w:val="24"/>
        </w:rPr>
        <w:t>for operation and maintenance of existing screens and for building new screens. When a new screen is built using BPA Capital funding only the cost of materials is charged for reimbursement</w:t>
      </w:r>
      <w:r w:rsidR="00E025AC" w:rsidRPr="00E62289">
        <w:rPr>
          <w:rFonts w:ascii="Arial" w:hAnsi="Arial" w:cs="Arial"/>
          <w:sz w:val="24"/>
          <w:szCs w:val="24"/>
        </w:rPr>
        <w:t xml:space="preserve"> to the Program</w:t>
      </w:r>
      <w:r w:rsidRPr="00E62289">
        <w:rPr>
          <w:rFonts w:ascii="Arial" w:hAnsi="Arial" w:cs="Arial"/>
          <w:sz w:val="24"/>
          <w:szCs w:val="24"/>
        </w:rPr>
        <w:t xml:space="preserve"> as the personnel and</w:t>
      </w:r>
      <w:r w:rsidR="00732F66" w:rsidRPr="00E62289">
        <w:rPr>
          <w:rFonts w:ascii="Arial" w:hAnsi="Arial" w:cs="Arial"/>
          <w:sz w:val="24"/>
          <w:szCs w:val="24"/>
        </w:rPr>
        <w:t xml:space="preserve"> associated </w:t>
      </w:r>
      <w:r w:rsidRPr="00E62289">
        <w:rPr>
          <w:rFonts w:ascii="Arial" w:hAnsi="Arial" w:cs="Arial"/>
          <w:sz w:val="24"/>
          <w:szCs w:val="24"/>
        </w:rPr>
        <w:t xml:space="preserve">overhead </w:t>
      </w:r>
      <w:r w:rsidR="00E025AC" w:rsidRPr="00E62289">
        <w:rPr>
          <w:rFonts w:ascii="Arial" w:hAnsi="Arial" w:cs="Arial"/>
          <w:sz w:val="24"/>
          <w:szCs w:val="24"/>
        </w:rPr>
        <w:t>costs</w:t>
      </w:r>
      <w:r w:rsidR="000A500B">
        <w:rPr>
          <w:rFonts w:ascii="Arial" w:hAnsi="Arial" w:cs="Arial"/>
          <w:sz w:val="24"/>
          <w:szCs w:val="24"/>
        </w:rPr>
        <w:t xml:space="preserve"> (~20% of overall capital cost</w:t>
      </w:r>
      <w:r w:rsidR="00E025AC" w:rsidRPr="00E62289">
        <w:rPr>
          <w:rFonts w:ascii="Arial" w:hAnsi="Arial" w:cs="Arial"/>
          <w:sz w:val="24"/>
          <w:szCs w:val="24"/>
        </w:rPr>
        <w:t xml:space="preserve"> </w:t>
      </w:r>
      <w:r w:rsidR="000A500B">
        <w:rPr>
          <w:rFonts w:ascii="Arial" w:hAnsi="Arial" w:cs="Arial"/>
          <w:sz w:val="24"/>
          <w:szCs w:val="24"/>
        </w:rPr>
        <w:t xml:space="preserve">) </w:t>
      </w:r>
      <w:r w:rsidRPr="00E62289">
        <w:rPr>
          <w:rFonts w:ascii="Arial" w:hAnsi="Arial" w:cs="Arial"/>
          <w:sz w:val="24"/>
          <w:szCs w:val="24"/>
        </w:rPr>
        <w:t>has alre</w:t>
      </w:r>
      <w:r w:rsidR="00732F66" w:rsidRPr="00E62289">
        <w:rPr>
          <w:rFonts w:ascii="Arial" w:hAnsi="Arial" w:cs="Arial"/>
          <w:sz w:val="24"/>
          <w:szCs w:val="24"/>
        </w:rPr>
        <w:t>ady been funded by Mitchell Act</w:t>
      </w:r>
      <w:r w:rsidR="003E55E2">
        <w:rPr>
          <w:rFonts w:ascii="Arial" w:hAnsi="Arial" w:cs="Arial"/>
          <w:sz w:val="24"/>
          <w:szCs w:val="24"/>
        </w:rPr>
        <w:t xml:space="preserve">. </w:t>
      </w:r>
      <w:r w:rsidR="00732F66" w:rsidRPr="00E62289">
        <w:rPr>
          <w:rFonts w:ascii="Arial" w:hAnsi="Arial" w:cs="Arial"/>
          <w:sz w:val="24"/>
          <w:szCs w:val="24"/>
        </w:rPr>
        <w:t>A</w:t>
      </w:r>
      <w:r w:rsidRPr="00E62289">
        <w:rPr>
          <w:rFonts w:ascii="Arial" w:hAnsi="Arial" w:cs="Arial"/>
          <w:sz w:val="24"/>
          <w:szCs w:val="24"/>
        </w:rPr>
        <w:t xml:space="preserve">ll the construction </w:t>
      </w:r>
      <w:r w:rsidR="00732F66" w:rsidRPr="00E62289">
        <w:rPr>
          <w:rFonts w:ascii="Arial" w:hAnsi="Arial" w:cs="Arial"/>
          <w:sz w:val="24"/>
          <w:szCs w:val="24"/>
        </w:rPr>
        <w:t>crew staff;</w:t>
      </w:r>
      <w:r w:rsidR="00F07ABC" w:rsidRPr="00E62289">
        <w:rPr>
          <w:rFonts w:ascii="Arial" w:hAnsi="Arial" w:cs="Arial"/>
          <w:sz w:val="24"/>
          <w:szCs w:val="24"/>
        </w:rPr>
        <w:t xml:space="preserve"> </w:t>
      </w:r>
      <w:r w:rsidR="00732F66" w:rsidRPr="00E62289">
        <w:rPr>
          <w:rFonts w:ascii="Arial" w:hAnsi="Arial" w:cs="Arial"/>
          <w:sz w:val="24"/>
          <w:szCs w:val="24"/>
        </w:rPr>
        <w:t xml:space="preserve">the </w:t>
      </w:r>
      <w:r w:rsidRPr="00E62289">
        <w:rPr>
          <w:rFonts w:ascii="Arial" w:hAnsi="Arial" w:cs="Arial"/>
          <w:sz w:val="24"/>
          <w:szCs w:val="24"/>
        </w:rPr>
        <w:t>Con</w:t>
      </w:r>
      <w:r w:rsidR="00732F66" w:rsidRPr="00E62289">
        <w:rPr>
          <w:rFonts w:ascii="Arial" w:hAnsi="Arial" w:cs="Arial"/>
          <w:sz w:val="24"/>
          <w:szCs w:val="24"/>
        </w:rPr>
        <w:t>struction Supervisor, Constructi</w:t>
      </w:r>
      <w:r w:rsidRPr="00E62289">
        <w:rPr>
          <w:rFonts w:ascii="Arial" w:hAnsi="Arial" w:cs="Arial"/>
          <w:sz w:val="24"/>
          <w:szCs w:val="24"/>
        </w:rPr>
        <w:t>on Foreman, and Four Utility Craftsmen</w:t>
      </w:r>
      <w:r w:rsidR="00732F66" w:rsidRPr="00E62289">
        <w:rPr>
          <w:rFonts w:ascii="Arial" w:hAnsi="Arial" w:cs="Arial"/>
          <w:sz w:val="24"/>
          <w:szCs w:val="24"/>
        </w:rPr>
        <w:t xml:space="preserve"> are funded 100% with Mitchell Act funding.</w:t>
      </w:r>
    </w:p>
    <w:p w:rsidR="009048F6" w:rsidRPr="009048F6" w:rsidRDefault="009048F6" w:rsidP="009048F6">
      <w:pPr>
        <w:spacing w:after="0" w:line="240" w:lineRule="auto"/>
        <w:rPr>
          <w:rFonts w:ascii="Times New Roman" w:hAnsi="Times New Roman"/>
          <w:sz w:val="24"/>
          <w:szCs w:val="24"/>
        </w:rPr>
      </w:pPr>
    </w:p>
    <w:p w:rsidR="00440884" w:rsidRPr="00E62289" w:rsidRDefault="00440884" w:rsidP="002E45EF">
      <w:pPr>
        <w:spacing w:line="240" w:lineRule="auto"/>
        <w:rPr>
          <w:rFonts w:ascii="Arial" w:hAnsi="Arial" w:cs="Arial"/>
          <w:b/>
          <w:sz w:val="24"/>
          <w:szCs w:val="24"/>
        </w:rPr>
      </w:pPr>
      <w:r w:rsidRPr="00E62289">
        <w:rPr>
          <w:rFonts w:ascii="Arial" w:hAnsi="Arial" w:cs="Arial"/>
          <w:b/>
          <w:sz w:val="24"/>
          <w:szCs w:val="24"/>
        </w:rPr>
        <w:t>Operation and Maintenance</w:t>
      </w:r>
      <w:r w:rsidR="00E62289" w:rsidRPr="00E62289">
        <w:rPr>
          <w:rFonts w:ascii="Arial" w:hAnsi="Arial" w:cs="Arial"/>
          <w:b/>
          <w:sz w:val="24"/>
          <w:szCs w:val="24"/>
        </w:rPr>
        <w:t>:</w:t>
      </w:r>
    </w:p>
    <w:p w:rsidR="00816AC6" w:rsidRDefault="00816AC6" w:rsidP="00816AC6">
      <w:pPr>
        <w:spacing w:after="0" w:line="240" w:lineRule="auto"/>
        <w:rPr>
          <w:rFonts w:ascii="Arial" w:hAnsi="Arial" w:cs="Arial"/>
          <w:sz w:val="24"/>
          <w:szCs w:val="24"/>
        </w:rPr>
      </w:pPr>
      <w:r w:rsidRPr="00E62289">
        <w:rPr>
          <w:rFonts w:ascii="Arial" w:hAnsi="Arial" w:cs="Arial"/>
          <w:sz w:val="24"/>
          <w:szCs w:val="24"/>
        </w:rPr>
        <w:t>For over 57 years, Mitchell Act has provided all of the operation and maintenance funding for all fish screens</w:t>
      </w:r>
      <w:r w:rsidR="003E55E2">
        <w:rPr>
          <w:rFonts w:ascii="Arial" w:hAnsi="Arial" w:cs="Arial"/>
          <w:sz w:val="24"/>
          <w:szCs w:val="24"/>
        </w:rPr>
        <w:t xml:space="preserve">. </w:t>
      </w:r>
      <w:r w:rsidRPr="00E62289">
        <w:rPr>
          <w:rFonts w:ascii="Arial" w:hAnsi="Arial" w:cs="Arial"/>
          <w:sz w:val="24"/>
          <w:szCs w:val="24"/>
        </w:rPr>
        <w:t>BPA has provided funding for new fish screens but no funding for O&amp;M.</w:t>
      </w:r>
    </w:p>
    <w:p w:rsidR="003E55E2" w:rsidRPr="00E62289" w:rsidRDefault="003E55E2" w:rsidP="00816AC6">
      <w:pPr>
        <w:spacing w:after="0" w:line="240" w:lineRule="auto"/>
        <w:rPr>
          <w:rFonts w:ascii="Arial" w:hAnsi="Arial" w:cs="Arial"/>
          <w:sz w:val="24"/>
          <w:szCs w:val="24"/>
        </w:rPr>
      </w:pPr>
    </w:p>
    <w:p w:rsidR="001A7969" w:rsidRPr="00E62289" w:rsidRDefault="001A7969" w:rsidP="001A7969">
      <w:pPr>
        <w:spacing w:after="0" w:line="240" w:lineRule="auto"/>
        <w:rPr>
          <w:rFonts w:ascii="Arial" w:hAnsi="Arial" w:cs="Arial"/>
          <w:sz w:val="24"/>
          <w:szCs w:val="24"/>
        </w:rPr>
      </w:pPr>
      <w:r w:rsidRPr="00E62289">
        <w:rPr>
          <w:rFonts w:ascii="Arial" w:hAnsi="Arial" w:cs="Arial"/>
          <w:sz w:val="24"/>
          <w:szCs w:val="24"/>
        </w:rPr>
        <w:t xml:space="preserve">The IDFG Fish Screen Program has an operation and maintenance program with 12 Screen Tenders that actively maintain the </w:t>
      </w:r>
      <w:r w:rsidR="00A514B2" w:rsidRPr="00E62289">
        <w:rPr>
          <w:rFonts w:ascii="Arial" w:hAnsi="Arial" w:cs="Arial"/>
          <w:sz w:val="24"/>
          <w:szCs w:val="24"/>
        </w:rPr>
        <w:t>261</w:t>
      </w:r>
      <w:r w:rsidRPr="00E62289">
        <w:rPr>
          <w:rFonts w:ascii="Arial" w:hAnsi="Arial" w:cs="Arial"/>
          <w:sz w:val="24"/>
          <w:szCs w:val="24"/>
        </w:rPr>
        <w:t xml:space="preserve"> fish screens on a daily basis through the 8 month irrigation season, typically March 15 until late October/early November</w:t>
      </w:r>
      <w:r w:rsidR="003E55E2">
        <w:rPr>
          <w:rFonts w:ascii="Arial" w:hAnsi="Arial" w:cs="Arial"/>
          <w:sz w:val="24"/>
          <w:szCs w:val="24"/>
        </w:rPr>
        <w:t xml:space="preserve">. </w:t>
      </w:r>
      <w:r w:rsidRPr="00E62289">
        <w:rPr>
          <w:rFonts w:ascii="Arial" w:hAnsi="Arial" w:cs="Arial"/>
          <w:sz w:val="24"/>
          <w:szCs w:val="24"/>
        </w:rPr>
        <w:t>A majority of the fish screens are maintained 4 to 5 times a week, with larger screens maintained every day to assure that the screens are operating to the design criteria and protecting fish</w:t>
      </w:r>
      <w:r w:rsidR="003E55E2">
        <w:rPr>
          <w:rFonts w:ascii="Arial" w:hAnsi="Arial" w:cs="Arial"/>
          <w:sz w:val="24"/>
          <w:szCs w:val="24"/>
        </w:rPr>
        <w:t xml:space="preserve">. </w:t>
      </w:r>
      <w:r w:rsidRPr="00E62289">
        <w:rPr>
          <w:rFonts w:ascii="Arial" w:hAnsi="Arial" w:cs="Arial"/>
          <w:sz w:val="24"/>
          <w:szCs w:val="24"/>
        </w:rPr>
        <w:t>The overall costs for the Screen Tender salaries, benefits, screen par</w:t>
      </w:r>
      <w:r w:rsidR="00816AC6" w:rsidRPr="00E62289">
        <w:rPr>
          <w:rFonts w:ascii="Arial" w:hAnsi="Arial" w:cs="Arial"/>
          <w:sz w:val="24"/>
          <w:szCs w:val="24"/>
        </w:rPr>
        <w:t>ts, and operating costs is ~ $600,000 annually</w:t>
      </w:r>
      <w:r w:rsidR="003E55E2">
        <w:rPr>
          <w:rFonts w:ascii="Arial" w:hAnsi="Arial" w:cs="Arial"/>
          <w:sz w:val="24"/>
          <w:szCs w:val="24"/>
        </w:rPr>
        <w:t xml:space="preserve">. </w:t>
      </w:r>
      <w:r w:rsidR="00F50522" w:rsidRPr="00E62289">
        <w:rPr>
          <w:rFonts w:ascii="Arial" w:hAnsi="Arial" w:cs="Arial"/>
          <w:sz w:val="24"/>
          <w:szCs w:val="24"/>
        </w:rPr>
        <w:t>Each fish screen costs about $2,000 in screen tender salaries and additional operating costs to maintain through an 8 month irrigation season</w:t>
      </w:r>
      <w:r w:rsidR="003E55E2">
        <w:rPr>
          <w:rFonts w:ascii="Arial" w:hAnsi="Arial" w:cs="Arial"/>
          <w:sz w:val="24"/>
          <w:szCs w:val="24"/>
        </w:rPr>
        <w:t xml:space="preserve">. </w:t>
      </w:r>
      <w:r w:rsidRPr="00E62289">
        <w:rPr>
          <w:rFonts w:ascii="Arial" w:hAnsi="Arial" w:cs="Arial"/>
          <w:sz w:val="24"/>
          <w:szCs w:val="24"/>
        </w:rPr>
        <w:t>This annual operation and maintenance cost is only 2-3% of the ove</w:t>
      </w:r>
      <w:r w:rsidR="00103A36">
        <w:rPr>
          <w:rFonts w:ascii="Arial" w:hAnsi="Arial" w:cs="Arial"/>
          <w:sz w:val="24"/>
          <w:szCs w:val="24"/>
        </w:rPr>
        <w:t>rall replacement cost of the 261</w:t>
      </w:r>
      <w:r w:rsidRPr="00E62289">
        <w:rPr>
          <w:rFonts w:ascii="Arial" w:hAnsi="Arial" w:cs="Arial"/>
          <w:sz w:val="24"/>
          <w:szCs w:val="24"/>
        </w:rPr>
        <w:t xml:space="preserve"> fish screens the program maintains. A minimum replacement value estimate on the screen inventory is $30,000,000.</w:t>
      </w:r>
    </w:p>
    <w:p w:rsidR="001A7969" w:rsidRPr="00E62289" w:rsidRDefault="001A7969" w:rsidP="001A7969">
      <w:pPr>
        <w:spacing w:after="0" w:line="240" w:lineRule="auto"/>
        <w:rPr>
          <w:rFonts w:ascii="Arial" w:hAnsi="Arial" w:cs="Arial"/>
          <w:sz w:val="24"/>
          <w:szCs w:val="24"/>
        </w:rPr>
      </w:pPr>
    </w:p>
    <w:p w:rsidR="00B67CC5" w:rsidRPr="00E62289" w:rsidRDefault="00F50522" w:rsidP="00F50522">
      <w:pPr>
        <w:spacing w:after="0" w:line="240" w:lineRule="auto"/>
        <w:rPr>
          <w:rFonts w:ascii="Arial" w:hAnsi="Arial" w:cs="Arial"/>
          <w:sz w:val="24"/>
          <w:szCs w:val="24"/>
        </w:rPr>
      </w:pPr>
      <w:r w:rsidRPr="00E62289">
        <w:rPr>
          <w:rFonts w:ascii="Arial" w:hAnsi="Arial" w:cs="Arial"/>
          <w:sz w:val="24"/>
          <w:szCs w:val="24"/>
        </w:rPr>
        <w:t xml:space="preserve">Screen Tender and O&amp;M are vital to the Program’s success and a relatively cheap cost to protect the substantial investment of these capital projects. </w:t>
      </w:r>
      <w:r w:rsidR="00440884" w:rsidRPr="00E62289">
        <w:rPr>
          <w:rFonts w:ascii="Arial" w:hAnsi="Arial" w:cs="Arial"/>
          <w:sz w:val="24"/>
          <w:szCs w:val="24"/>
        </w:rPr>
        <w:t xml:space="preserve">With proper operation and maintenance the effective life of a fish screen can be </w:t>
      </w:r>
      <w:r w:rsidR="005C689C" w:rsidRPr="00E62289">
        <w:rPr>
          <w:rFonts w:ascii="Arial" w:hAnsi="Arial" w:cs="Arial"/>
          <w:sz w:val="24"/>
          <w:szCs w:val="24"/>
        </w:rPr>
        <w:t>at least 20-</w:t>
      </w:r>
      <w:r w:rsidR="00440884" w:rsidRPr="00E62289">
        <w:rPr>
          <w:rFonts w:ascii="Arial" w:hAnsi="Arial" w:cs="Arial"/>
          <w:sz w:val="24"/>
          <w:szCs w:val="24"/>
        </w:rPr>
        <w:t>25 years, without it, there are no guarantees the fish screen will be operational after one season of high water</w:t>
      </w:r>
      <w:r w:rsidR="003E55E2">
        <w:rPr>
          <w:rFonts w:ascii="Arial" w:hAnsi="Arial" w:cs="Arial"/>
          <w:sz w:val="24"/>
          <w:szCs w:val="24"/>
        </w:rPr>
        <w:t xml:space="preserve">. </w:t>
      </w:r>
      <w:r w:rsidR="00440884" w:rsidRPr="00E62289">
        <w:rPr>
          <w:rFonts w:ascii="Arial" w:hAnsi="Arial" w:cs="Arial"/>
          <w:sz w:val="24"/>
          <w:szCs w:val="24"/>
        </w:rPr>
        <w:t>Daily O&amp;M will at least double the expected functional life of a fish screen</w:t>
      </w:r>
      <w:r w:rsidR="003E55E2">
        <w:rPr>
          <w:rFonts w:ascii="Arial" w:hAnsi="Arial" w:cs="Arial"/>
          <w:sz w:val="24"/>
          <w:szCs w:val="24"/>
        </w:rPr>
        <w:t xml:space="preserve">. </w:t>
      </w:r>
      <w:r w:rsidR="00B67CC5" w:rsidRPr="00E62289">
        <w:rPr>
          <w:rFonts w:ascii="Arial" w:hAnsi="Arial" w:cs="Arial"/>
          <w:sz w:val="24"/>
          <w:szCs w:val="24"/>
        </w:rPr>
        <w:t>Additionally, the lack of fish screen maintenance could potentially erode the established trust with landowners and irrigators</w:t>
      </w:r>
    </w:p>
    <w:p w:rsidR="00F50522" w:rsidRPr="00E62289" w:rsidRDefault="00F50522" w:rsidP="00F50522">
      <w:pPr>
        <w:spacing w:after="0" w:line="240" w:lineRule="auto"/>
        <w:rPr>
          <w:rFonts w:ascii="Arial" w:hAnsi="Arial" w:cs="Arial"/>
          <w:sz w:val="24"/>
          <w:szCs w:val="24"/>
        </w:rPr>
      </w:pPr>
    </w:p>
    <w:p w:rsidR="003E55E2" w:rsidRDefault="00F50522" w:rsidP="00F50522">
      <w:pPr>
        <w:spacing w:after="0" w:line="240" w:lineRule="auto"/>
        <w:rPr>
          <w:rFonts w:ascii="Arial" w:hAnsi="Arial" w:cs="Arial"/>
          <w:sz w:val="24"/>
          <w:szCs w:val="24"/>
        </w:rPr>
      </w:pPr>
      <w:r w:rsidRPr="00E62289">
        <w:rPr>
          <w:rFonts w:ascii="Arial" w:hAnsi="Arial" w:cs="Arial"/>
          <w:sz w:val="24"/>
          <w:szCs w:val="24"/>
        </w:rPr>
        <w:t>The average age of the larger, mainstem IDFG fish screens is 18 years old, with 25% of the inventory being 20 years old or older</w:t>
      </w:r>
      <w:r w:rsidR="003E55E2">
        <w:rPr>
          <w:rFonts w:ascii="Arial" w:hAnsi="Arial" w:cs="Arial"/>
          <w:sz w:val="24"/>
          <w:szCs w:val="24"/>
        </w:rPr>
        <w:t xml:space="preserve">. </w:t>
      </w:r>
      <w:r w:rsidRPr="00E62289">
        <w:rPr>
          <w:rFonts w:ascii="Arial" w:hAnsi="Arial" w:cs="Arial"/>
          <w:sz w:val="24"/>
          <w:szCs w:val="24"/>
        </w:rPr>
        <w:t xml:space="preserve">We feel strongly that we </w:t>
      </w:r>
      <w:r w:rsidR="00103A36">
        <w:rPr>
          <w:rFonts w:ascii="Arial" w:hAnsi="Arial" w:cs="Arial"/>
          <w:sz w:val="24"/>
          <w:szCs w:val="24"/>
        </w:rPr>
        <w:t xml:space="preserve">can </w:t>
      </w:r>
      <w:r w:rsidRPr="00E62289">
        <w:rPr>
          <w:rFonts w:ascii="Arial" w:hAnsi="Arial" w:cs="Arial"/>
          <w:sz w:val="24"/>
          <w:szCs w:val="24"/>
        </w:rPr>
        <w:t>maximize the longevity of these structures if we can maintain our current operation and maintenance practices and temporary workforce</w:t>
      </w:r>
      <w:r w:rsidR="003E55E2">
        <w:rPr>
          <w:rFonts w:ascii="Arial" w:hAnsi="Arial" w:cs="Arial"/>
          <w:sz w:val="24"/>
          <w:szCs w:val="24"/>
        </w:rPr>
        <w:t xml:space="preserve">. </w:t>
      </w:r>
      <w:r w:rsidRPr="00E62289">
        <w:rPr>
          <w:rFonts w:ascii="Arial" w:hAnsi="Arial" w:cs="Arial"/>
          <w:sz w:val="24"/>
          <w:szCs w:val="24"/>
        </w:rPr>
        <w:t>If the total annual budgets remain stable and with an annual capital budget of $600,000 we feel we can responsibly start replacing fish screens when the integrity of the structure is finally compromised</w:t>
      </w:r>
      <w:r w:rsidR="003E55E2">
        <w:rPr>
          <w:rFonts w:ascii="Arial" w:hAnsi="Arial" w:cs="Arial"/>
          <w:sz w:val="24"/>
          <w:szCs w:val="24"/>
        </w:rPr>
        <w:t xml:space="preserve">. </w:t>
      </w:r>
      <w:r w:rsidRPr="00E62289">
        <w:rPr>
          <w:rFonts w:ascii="Arial" w:hAnsi="Arial" w:cs="Arial"/>
          <w:sz w:val="24"/>
          <w:szCs w:val="24"/>
        </w:rPr>
        <w:t>The estimate on fish screen longevity is not exact, as some screens may need replacement at 25 years and others at 40 years of age before total replacement is needed</w:t>
      </w:r>
      <w:r w:rsidR="003E55E2">
        <w:rPr>
          <w:rFonts w:ascii="Arial" w:hAnsi="Arial" w:cs="Arial"/>
          <w:sz w:val="24"/>
          <w:szCs w:val="24"/>
        </w:rPr>
        <w:t xml:space="preserve">. </w:t>
      </w:r>
      <w:r w:rsidRPr="00E62289">
        <w:rPr>
          <w:rFonts w:ascii="Arial" w:hAnsi="Arial" w:cs="Arial"/>
          <w:sz w:val="24"/>
          <w:szCs w:val="24"/>
        </w:rPr>
        <w:t>We believe we can continue to work with partners to improve fish passage and increase egg to smolt survival in currently unscreened tributaries in the next five years and as needed incorporate fish screen replacements to keep the Screen Program as efficient and productive as possible</w:t>
      </w:r>
      <w:r w:rsidR="003E55E2">
        <w:rPr>
          <w:rFonts w:ascii="Arial" w:hAnsi="Arial" w:cs="Arial"/>
          <w:sz w:val="24"/>
          <w:szCs w:val="24"/>
        </w:rPr>
        <w:t>.</w:t>
      </w:r>
    </w:p>
    <w:p w:rsidR="00F50522" w:rsidRPr="00E62289" w:rsidRDefault="00F50522" w:rsidP="00F50522">
      <w:pPr>
        <w:spacing w:after="0" w:line="240" w:lineRule="auto"/>
        <w:rPr>
          <w:rFonts w:ascii="Arial" w:hAnsi="Arial" w:cs="Arial"/>
          <w:sz w:val="24"/>
          <w:szCs w:val="24"/>
        </w:rPr>
      </w:pPr>
    </w:p>
    <w:p w:rsidR="003E55E2" w:rsidRDefault="005C689C" w:rsidP="00F50522">
      <w:pPr>
        <w:spacing w:after="0" w:line="240" w:lineRule="auto"/>
        <w:rPr>
          <w:rFonts w:ascii="Arial" w:hAnsi="Arial" w:cs="Arial"/>
          <w:sz w:val="24"/>
          <w:szCs w:val="24"/>
        </w:rPr>
      </w:pPr>
      <w:r w:rsidRPr="00E62289">
        <w:rPr>
          <w:rFonts w:ascii="Arial" w:hAnsi="Arial" w:cs="Arial"/>
          <w:sz w:val="24"/>
          <w:szCs w:val="24"/>
        </w:rPr>
        <w:t>In the near fut</w:t>
      </w:r>
      <w:r w:rsidR="00361B4B" w:rsidRPr="00E62289">
        <w:rPr>
          <w:rFonts w:ascii="Arial" w:hAnsi="Arial" w:cs="Arial"/>
          <w:sz w:val="24"/>
          <w:szCs w:val="24"/>
        </w:rPr>
        <w:t xml:space="preserve">ure, we can predictably </w:t>
      </w:r>
      <w:r w:rsidRPr="00E62289">
        <w:rPr>
          <w:rFonts w:ascii="Arial" w:hAnsi="Arial" w:cs="Arial"/>
          <w:sz w:val="24"/>
          <w:szCs w:val="24"/>
        </w:rPr>
        <w:t xml:space="preserve">replace older infrastructure at about </w:t>
      </w:r>
      <w:r w:rsidR="00361B4B" w:rsidRPr="00E62289">
        <w:rPr>
          <w:rFonts w:ascii="Arial" w:hAnsi="Arial" w:cs="Arial"/>
          <w:sz w:val="24"/>
          <w:szCs w:val="24"/>
        </w:rPr>
        <w:t>80-</w:t>
      </w:r>
      <w:r w:rsidRPr="00E62289">
        <w:rPr>
          <w:rFonts w:ascii="Arial" w:hAnsi="Arial" w:cs="Arial"/>
          <w:sz w:val="24"/>
          <w:szCs w:val="24"/>
        </w:rPr>
        <w:t>100</w:t>
      </w:r>
      <w:r w:rsidR="00361B4B" w:rsidRPr="00E62289">
        <w:rPr>
          <w:rFonts w:ascii="Arial" w:hAnsi="Arial" w:cs="Arial"/>
          <w:sz w:val="24"/>
          <w:szCs w:val="24"/>
        </w:rPr>
        <w:t xml:space="preserve"> cfs (cubic feet per second) of fish screen capacity a y</w:t>
      </w:r>
      <w:r w:rsidR="000A500B">
        <w:rPr>
          <w:rFonts w:ascii="Arial" w:hAnsi="Arial" w:cs="Arial"/>
          <w:sz w:val="24"/>
          <w:szCs w:val="24"/>
        </w:rPr>
        <w:t>ear at an approximate cost of $7,000</w:t>
      </w:r>
      <w:r w:rsidRPr="00E62289">
        <w:rPr>
          <w:rFonts w:ascii="Arial" w:hAnsi="Arial" w:cs="Arial"/>
          <w:sz w:val="24"/>
          <w:szCs w:val="24"/>
        </w:rPr>
        <w:t xml:space="preserve"> a</w:t>
      </w:r>
      <w:r w:rsidR="00361B4B" w:rsidRPr="00E62289">
        <w:rPr>
          <w:rFonts w:ascii="Arial" w:hAnsi="Arial" w:cs="Arial"/>
          <w:sz w:val="24"/>
          <w:szCs w:val="24"/>
        </w:rPr>
        <w:t xml:space="preserve"> cfs</w:t>
      </w:r>
      <w:r w:rsidR="000A500B">
        <w:rPr>
          <w:rFonts w:ascii="Arial" w:hAnsi="Arial" w:cs="Arial"/>
          <w:sz w:val="24"/>
          <w:szCs w:val="24"/>
        </w:rPr>
        <w:t xml:space="preserve"> (includes all costs, including personnel)</w:t>
      </w:r>
      <w:r w:rsidR="003E55E2">
        <w:rPr>
          <w:rFonts w:ascii="Arial" w:hAnsi="Arial" w:cs="Arial"/>
          <w:sz w:val="24"/>
          <w:szCs w:val="24"/>
        </w:rPr>
        <w:t xml:space="preserve">. </w:t>
      </w:r>
      <w:r w:rsidR="00361B4B" w:rsidRPr="00E62289">
        <w:rPr>
          <w:rFonts w:ascii="Arial" w:hAnsi="Arial" w:cs="Arial"/>
          <w:sz w:val="24"/>
          <w:szCs w:val="24"/>
        </w:rPr>
        <w:t xml:space="preserve">This would be at a replacement rate </w:t>
      </w:r>
      <w:r w:rsidR="000A500B">
        <w:rPr>
          <w:rFonts w:ascii="Arial" w:hAnsi="Arial" w:cs="Arial"/>
          <w:sz w:val="24"/>
          <w:szCs w:val="24"/>
        </w:rPr>
        <w:t>of 6</w:t>
      </w:r>
      <w:r w:rsidR="00361B4B" w:rsidRPr="00E62289">
        <w:rPr>
          <w:rFonts w:ascii="Arial" w:hAnsi="Arial" w:cs="Arial"/>
          <w:sz w:val="24"/>
          <w:szCs w:val="24"/>
        </w:rPr>
        <w:t xml:space="preserve"> fish screens a year that would average about 15 cfs in average size. This would be appropriate as 25% (66 fish screens) of the inventory being 20 years old or older could be replaced easily in the next 10 years at the curre</w:t>
      </w:r>
      <w:r w:rsidR="006A176D" w:rsidRPr="00E62289">
        <w:rPr>
          <w:rFonts w:ascii="Arial" w:hAnsi="Arial" w:cs="Arial"/>
          <w:sz w:val="24"/>
          <w:szCs w:val="24"/>
        </w:rPr>
        <w:t>nt funding levels of $2.45 mill</w:t>
      </w:r>
      <w:r w:rsidR="00361B4B" w:rsidRPr="00E62289">
        <w:rPr>
          <w:rFonts w:ascii="Arial" w:hAnsi="Arial" w:cs="Arial"/>
          <w:sz w:val="24"/>
          <w:szCs w:val="24"/>
        </w:rPr>
        <w:t>ion with at least $600,000 in capital funding</w:t>
      </w:r>
      <w:r w:rsidR="003E55E2">
        <w:rPr>
          <w:rFonts w:ascii="Arial" w:hAnsi="Arial" w:cs="Arial"/>
          <w:sz w:val="24"/>
          <w:szCs w:val="24"/>
        </w:rPr>
        <w:t>.</w:t>
      </w:r>
    </w:p>
    <w:p w:rsidR="00A67305" w:rsidRPr="00E62289" w:rsidRDefault="00A67305" w:rsidP="00F50522">
      <w:pPr>
        <w:spacing w:after="0" w:line="240" w:lineRule="auto"/>
        <w:rPr>
          <w:rFonts w:ascii="Arial" w:hAnsi="Arial" w:cs="Arial"/>
          <w:sz w:val="24"/>
          <w:szCs w:val="24"/>
        </w:rPr>
      </w:pPr>
    </w:p>
    <w:p w:rsidR="00A67305" w:rsidRPr="00E62289" w:rsidRDefault="00A67305" w:rsidP="00F50522">
      <w:pPr>
        <w:spacing w:after="0" w:line="240" w:lineRule="auto"/>
        <w:rPr>
          <w:rFonts w:ascii="Arial" w:hAnsi="Arial" w:cs="Arial"/>
          <w:sz w:val="24"/>
          <w:szCs w:val="24"/>
        </w:rPr>
      </w:pPr>
      <w:r w:rsidRPr="00E62289">
        <w:rPr>
          <w:rFonts w:ascii="Arial" w:hAnsi="Arial" w:cs="Arial"/>
          <w:sz w:val="24"/>
          <w:szCs w:val="24"/>
        </w:rPr>
        <w:t xml:space="preserve">The Screen Program has only eight fish screens in the inventory (3%) that are </w:t>
      </w:r>
      <w:r w:rsidR="00F07ABC" w:rsidRPr="00E62289">
        <w:rPr>
          <w:rFonts w:ascii="Arial" w:hAnsi="Arial" w:cs="Arial"/>
          <w:sz w:val="24"/>
          <w:szCs w:val="24"/>
        </w:rPr>
        <w:t xml:space="preserve">designed </w:t>
      </w:r>
      <w:r w:rsidRPr="00E62289">
        <w:rPr>
          <w:rFonts w:ascii="Arial" w:hAnsi="Arial" w:cs="Arial"/>
          <w:sz w:val="24"/>
          <w:szCs w:val="24"/>
        </w:rPr>
        <w:t>over 50 cfs, with three of these being over 100 cfs</w:t>
      </w:r>
      <w:r w:rsidR="003E55E2">
        <w:rPr>
          <w:rFonts w:ascii="Arial" w:hAnsi="Arial" w:cs="Arial"/>
          <w:sz w:val="24"/>
          <w:szCs w:val="24"/>
        </w:rPr>
        <w:t xml:space="preserve">. </w:t>
      </w:r>
      <w:r w:rsidRPr="00E62289">
        <w:rPr>
          <w:rFonts w:ascii="Arial" w:hAnsi="Arial" w:cs="Arial"/>
          <w:sz w:val="24"/>
          <w:szCs w:val="24"/>
        </w:rPr>
        <w:t xml:space="preserve">When these </w:t>
      </w:r>
      <w:r w:rsidR="00F07ABC" w:rsidRPr="00E62289">
        <w:rPr>
          <w:rFonts w:ascii="Arial" w:hAnsi="Arial" w:cs="Arial"/>
          <w:sz w:val="24"/>
          <w:szCs w:val="24"/>
        </w:rPr>
        <w:t xml:space="preserve">fish screens </w:t>
      </w:r>
      <w:r w:rsidRPr="00E62289">
        <w:rPr>
          <w:rFonts w:ascii="Arial" w:hAnsi="Arial" w:cs="Arial"/>
          <w:sz w:val="24"/>
          <w:szCs w:val="24"/>
        </w:rPr>
        <w:t>need to be replaced, hopefully not in the next 10-15 years</w:t>
      </w:r>
      <w:r w:rsidR="00F07ABC" w:rsidRPr="00E62289">
        <w:rPr>
          <w:rFonts w:ascii="Arial" w:hAnsi="Arial" w:cs="Arial"/>
          <w:sz w:val="24"/>
          <w:szCs w:val="24"/>
        </w:rPr>
        <w:t xml:space="preserve">, </w:t>
      </w:r>
      <w:r w:rsidRPr="00E62289">
        <w:rPr>
          <w:rFonts w:ascii="Arial" w:hAnsi="Arial" w:cs="Arial"/>
          <w:sz w:val="24"/>
          <w:szCs w:val="24"/>
        </w:rPr>
        <w:t xml:space="preserve"> there will need to be substantial prior planning as they will need</w:t>
      </w:r>
      <w:r w:rsidR="00F07ABC" w:rsidRPr="00E62289">
        <w:rPr>
          <w:rFonts w:ascii="Arial" w:hAnsi="Arial" w:cs="Arial"/>
          <w:sz w:val="24"/>
          <w:szCs w:val="24"/>
        </w:rPr>
        <w:t xml:space="preserve"> utilize almost all of the current capital funding, especially the largest three structures.</w:t>
      </w:r>
    </w:p>
    <w:p w:rsidR="003A69B1" w:rsidRPr="00E62289" w:rsidRDefault="003A69B1" w:rsidP="00F50522">
      <w:pPr>
        <w:spacing w:after="0" w:line="240" w:lineRule="auto"/>
        <w:rPr>
          <w:rFonts w:ascii="Arial" w:hAnsi="Arial" w:cs="Arial"/>
          <w:b/>
          <w:sz w:val="24"/>
          <w:szCs w:val="24"/>
        </w:rPr>
      </w:pPr>
    </w:p>
    <w:p w:rsidR="00E63DA7" w:rsidRDefault="00235BAE" w:rsidP="00F50522">
      <w:pPr>
        <w:spacing w:after="0" w:line="240" w:lineRule="auto"/>
        <w:rPr>
          <w:rFonts w:ascii="Arial" w:hAnsi="Arial" w:cs="Arial"/>
          <w:b/>
          <w:sz w:val="24"/>
          <w:szCs w:val="24"/>
        </w:rPr>
      </w:pPr>
      <w:r>
        <w:rPr>
          <w:rFonts w:ascii="Arial" w:hAnsi="Arial" w:cs="Arial"/>
          <w:b/>
          <w:sz w:val="24"/>
          <w:szCs w:val="24"/>
        </w:rPr>
        <w:t>Data Management of Fish Screen Data</w:t>
      </w:r>
      <w:r w:rsidR="00E62289">
        <w:rPr>
          <w:rFonts w:ascii="Arial" w:hAnsi="Arial" w:cs="Arial"/>
          <w:b/>
          <w:sz w:val="24"/>
          <w:szCs w:val="24"/>
        </w:rPr>
        <w:t>:</w:t>
      </w:r>
    </w:p>
    <w:p w:rsidR="00235BAE" w:rsidRDefault="00235BAE" w:rsidP="00F50522">
      <w:pPr>
        <w:spacing w:after="0" w:line="240" w:lineRule="auto"/>
        <w:rPr>
          <w:rFonts w:ascii="Arial" w:hAnsi="Arial" w:cs="Arial"/>
          <w:b/>
          <w:sz w:val="24"/>
          <w:szCs w:val="24"/>
        </w:rPr>
      </w:pPr>
    </w:p>
    <w:p w:rsidR="003E55E2" w:rsidRDefault="00235BAE" w:rsidP="00F50522">
      <w:pPr>
        <w:spacing w:after="0" w:line="240" w:lineRule="auto"/>
        <w:rPr>
          <w:rFonts w:ascii="Arial" w:hAnsi="Arial" w:cs="Arial"/>
          <w:sz w:val="24"/>
          <w:szCs w:val="24"/>
        </w:rPr>
      </w:pPr>
      <w:r w:rsidRPr="00AC69FF">
        <w:rPr>
          <w:rFonts w:ascii="Arial" w:hAnsi="Arial" w:cs="Arial"/>
          <w:sz w:val="24"/>
          <w:szCs w:val="24"/>
        </w:rPr>
        <w:t>IDFG maint</w:t>
      </w:r>
      <w:r w:rsidR="005141D8">
        <w:rPr>
          <w:rFonts w:ascii="Arial" w:hAnsi="Arial" w:cs="Arial"/>
          <w:sz w:val="24"/>
          <w:szCs w:val="24"/>
        </w:rPr>
        <w:t>ains its own database of the 261</w:t>
      </w:r>
      <w:r w:rsidRPr="00AC69FF">
        <w:rPr>
          <w:rFonts w:ascii="Arial" w:hAnsi="Arial" w:cs="Arial"/>
          <w:sz w:val="24"/>
          <w:szCs w:val="24"/>
        </w:rPr>
        <w:t xml:space="preserve"> fish screens in its inventory</w:t>
      </w:r>
      <w:r w:rsidR="003E55E2">
        <w:rPr>
          <w:rFonts w:ascii="Arial" w:hAnsi="Arial" w:cs="Arial"/>
          <w:sz w:val="24"/>
          <w:szCs w:val="24"/>
        </w:rPr>
        <w:t xml:space="preserve">. </w:t>
      </w:r>
      <w:r w:rsidRPr="00AC69FF">
        <w:rPr>
          <w:rFonts w:ascii="Arial" w:hAnsi="Arial" w:cs="Arial"/>
          <w:sz w:val="24"/>
          <w:szCs w:val="24"/>
        </w:rPr>
        <w:t>This internal database includes detailed information on eac</w:t>
      </w:r>
      <w:r w:rsidR="00AC69FF" w:rsidRPr="00AC69FF">
        <w:rPr>
          <w:rFonts w:ascii="Arial" w:hAnsi="Arial" w:cs="Arial"/>
          <w:sz w:val="24"/>
          <w:szCs w:val="24"/>
        </w:rPr>
        <w:t>h fish screen</w:t>
      </w:r>
      <w:r w:rsidR="003E55E2">
        <w:rPr>
          <w:rFonts w:ascii="Arial" w:hAnsi="Arial" w:cs="Arial"/>
          <w:sz w:val="24"/>
          <w:szCs w:val="24"/>
        </w:rPr>
        <w:t xml:space="preserve">. </w:t>
      </w:r>
      <w:r w:rsidR="00AC69FF" w:rsidRPr="00AC69FF">
        <w:rPr>
          <w:rFonts w:ascii="Arial" w:hAnsi="Arial" w:cs="Arial"/>
          <w:sz w:val="24"/>
          <w:szCs w:val="24"/>
        </w:rPr>
        <w:t>The database also maintains records of easements with landowners for the fish screens</w:t>
      </w:r>
      <w:r w:rsidR="003E55E2">
        <w:rPr>
          <w:rFonts w:ascii="Arial" w:hAnsi="Arial" w:cs="Arial"/>
          <w:sz w:val="24"/>
          <w:szCs w:val="24"/>
        </w:rPr>
        <w:t>.</w:t>
      </w:r>
    </w:p>
    <w:p w:rsidR="00AC69FF" w:rsidRDefault="00AC69FF" w:rsidP="00F50522">
      <w:pPr>
        <w:spacing w:after="0" w:line="240" w:lineRule="auto"/>
        <w:rPr>
          <w:rFonts w:ascii="Arial" w:hAnsi="Arial" w:cs="Arial"/>
          <w:sz w:val="24"/>
          <w:szCs w:val="24"/>
        </w:rPr>
      </w:pPr>
    </w:p>
    <w:p w:rsidR="00AC69FF" w:rsidRDefault="00AC69FF" w:rsidP="00F50522">
      <w:pPr>
        <w:spacing w:after="0" w:line="240" w:lineRule="auto"/>
        <w:rPr>
          <w:rFonts w:ascii="Arial" w:hAnsi="Arial" w:cs="Arial"/>
          <w:sz w:val="24"/>
          <w:szCs w:val="24"/>
        </w:rPr>
      </w:pPr>
      <w:r>
        <w:rPr>
          <w:rFonts w:ascii="Arial" w:hAnsi="Arial" w:cs="Arial"/>
          <w:sz w:val="24"/>
          <w:szCs w:val="24"/>
        </w:rPr>
        <w:t>IDFG also enters information about fish screens into the BPA Pisces project system when it provides information about installation of fish screens</w:t>
      </w:r>
      <w:r w:rsidR="00BB1AB7">
        <w:rPr>
          <w:rFonts w:ascii="Arial" w:hAnsi="Arial" w:cs="Arial"/>
          <w:sz w:val="24"/>
          <w:szCs w:val="24"/>
        </w:rPr>
        <w:t xml:space="preserve"> and to operate and maintain fish screens</w:t>
      </w:r>
      <w:r w:rsidR="003E55E2">
        <w:rPr>
          <w:rFonts w:ascii="Arial" w:hAnsi="Arial" w:cs="Arial"/>
          <w:sz w:val="24"/>
          <w:szCs w:val="24"/>
        </w:rPr>
        <w:t xml:space="preserve">. </w:t>
      </w:r>
      <w:r w:rsidR="00BB1AB7">
        <w:rPr>
          <w:rFonts w:ascii="Arial" w:hAnsi="Arial" w:cs="Arial"/>
          <w:sz w:val="24"/>
          <w:szCs w:val="24"/>
        </w:rPr>
        <w:t>Location and metric information is entered by IDFG into Pisces and can be a source of information of fish screen work funded by BPA.</w:t>
      </w:r>
    </w:p>
    <w:p w:rsidR="00BB1AB7" w:rsidRDefault="00BB1AB7" w:rsidP="00F50522">
      <w:pPr>
        <w:spacing w:after="0" w:line="240" w:lineRule="auto"/>
        <w:rPr>
          <w:rFonts w:ascii="Arial" w:hAnsi="Arial" w:cs="Arial"/>
          <w:sz w:val="24"/>
          <w:szCs w:val="24"/>
        </w:rPr>
      </w:pPr>
    </w:p>
    <w:p w:rsidR="00BB1AB7" w:rsidRDefault="00BB1AB7" w:rsidP="00F50522">
      <w:pPr>
        <w:spacing w:after="0" w:line="240" w:lineRule="auto"/>
        <w:rPr>
          <w:rFonts w:ascii="Arial" w:hAnsi="Arial" w:cs="Arial"/>
          <w:sz w:val="24"/>
          <w:szCs w:val="24"/>
        </w:rPr>
      </w:pPr>
      <w:r>
        <w:rPr>
          <w:rFonts w:ascii="Arial" w:hAnsi="Arial" w:cs="Arial"/>
          <w:sz w:val="24"/>
          <w:szCs w:val="24"/>
        </w:rPr>
        <w:t>As part of this initiative, the Northwest Powe</w:t>
      </w:r>
      <w:r w:rsidR="00C50E5D">
        <w:rPr>
          <w:rFonts w:ascii="Arial" w:hAnsi="Arial" w:cs="Arial"/>
          <w:sz w:val="24"/>
          <w:szCs w:val="24"/>
        </w:rPr>
        <w:t xml:space="preserve">r and Conservation Council also worked with BPA to </w:t>
      </w:r>
      <w:r>
        <w:rPr>
          <w:rFonts w:ascii="Arial" w:hAnsi="Arial" w:cs="Arial"/>
          <w:sz w:val="24"/>
          <w:szCs w:val="24"/>
        </w:rPr>
        <w:t>utilize</w:t>
      </w:r>
      <w:r w:rsidR="00C50E5D">
        <w:rPr>
          <w:rFonts w:ascii="Arial" w:hAnsi="Arial" w:cs="Arial"/>
          <w:sz w:val="24"/>
          <w:szCs w:val="24"/>
        </w:rPr>
        <w:t xml:space="preserve"> a 2016 fish screen inventory from QW Consulting to develop an online map of fish screens available to the public on the Council website</w:t>
      </w:r>
      <w:r w:rsidR="003E55E2">
        <w:rPr>
          <w:rFonts w:ascii="Arial" w:hAnsi="Arial" w:cs="Arial"/>
          <w:sz w:val="24"/>
          <w:szCs w:val="24"/>
        </w:rPr>
        <w:t xml:space="preserve">. </w:t>
      </w:r>
      <w:r w:rsidR="00C50E5D">
        <w:rPr>
          <w:rFonts w:ascii="Arial" w:hAnsi="Arial" w:cs="Arial"/>
          <w:sz w:val="24"/>
          <w:szCs w:val="24"/>
        </w:rPr>
        <w:t>The website shows the fish screens as points on the map, and allows the user to obtain additional information by clicking on the point</w:t>
      </w:r>
      <w:r w:rsidR="003E55E2">
        <w:rPr>
          <w:rFonts w:ascii="Arial" w:hAnsi="Arial" w:cs="Arial"/>
          <w:sz w:val="24"/>
          <w:szCs w:val="24"/>
        </w:rPr>
        <w:t xml:space="preserve">. </w:t>
      </w:r>
      <w:r w:rsidR="00C50E5D">
        <w:rPr>
          <w:rFonts w:ascii="Arial" w:hAnsi="Arial" w:cs="Arial"/>
          <w:sz w:val="24"/>
          <w:szCs w:val="24"/>
        </w:rPr>
        <w:t xml:space="preserve">In addition, the map allows the user to zoom into the specific location </w:t>
      </w:r>
      <w:r w:rsidR="00F451BB">
        <w:rPr>
          <w:rFonts w:ascii="Arial" w:hAnsi="Arial" w:cs="Arial"/>
          <w:sz w:val="24"/>
          <w:szCs w:val="24"/>
        </w:rPr>
        <w:t xml:space="preserve">of the screen using the google map interface. </w:t>
      </w:r>
      <w:r w:rsidR="00784E30">
        <w:rPr>
          <w:rFonts w:ascii="Arial" w:hAnsi="Arial" w:cs="Arial"/>
          <w:sz w:val="24"/>
          <w:szCs w:val="24"/>
        </w:rPr>
        <w:t>A link and scree</w:t>
      </w:r>
      <w:r w:rsidR="003E55E2">
        <w:rPr>
          <w:rFonts w:ascii="Arial" w:hAnsi="Arial" w:cs="Arial"/>
          <w:sz w:val="24"/>
          <w:szCs w:val="24"/>
        </w:rPr>
        <w:t>n example is shown in Appendix 2</w:t>
      </w:r>
      <w:r w:rsidR="00784E30">
        <w:rPr>
          <w:rFonts w:ascii="Arial" w:hAnsi="Arial" w:cs="Arial"/>
          <w:sz w:val="24"/>
          <w:szCs w:val="24"/>
        </w:rPr>
        <w:t>.</w:t>
      </w:r>
    </w:p>
    <w:p w:rsidR="00F451BB" w:rsidRDefault="00F451BB" w:rsidP="00F50522">
      <w:pPr>
        <w:spacing w:after="0" w:line="240" w:lineRule="auto"/>
        <w:rPr>
          <w:rFonts w:ascii="Arial" w:hAnsi="Arial" w:cs="Arial"/>
          <w:sz w:val="24"/>
          <w:szCs w:val="24"/>
        </w:rPr>
      </w:pPr>
    </w:p>
    <w:p w:rsidR="003E55E2" w:rsidRDefault="00F451BB" w:rsidP="00F50522">
      <w:pPr>
        <w:spacing w:after="0" w:line="240" w:lineRule="auto"/>
        <w:rPr>
          <w:rFonts w:ascii="Arial" w:hAnsi="Arial" w:cs="Arial"/>
          <w:sz w:val="24"/>
          <w:szCs w:val="24"/>
        </w:rPr>
      </w:pPr>
      <w:r>
        <w:rPr>
          <w:rFonts w:ascii="Arial" w:hAnsi="Arial" w:cs="Arial"/>
          <w:sz w:val="24"/>
          <w:szCs w:val="24"/>
        </w:rPr>
        <w:t>In future years, it may be possible to update the 2016 inventory of fish screens from QW Consulting through coordination with the Fish Screen Oversight Committee (FSOC)</w:t>
      </w:r>
      <w:r w:rsidR="003E55E2">
        <w:rPr>
          <w:rFonts w:ascii="Arial" w:hAnsi="Arial" w:cs="Arial"/>
          <w:sz w:val="24"/>
          <w:szCs w:val="24"/>
        </w:rPr>
        <w:t xml:space="preserve">. </w:t>
      </w:r>
      <w:r>
        <w:rPr>
          <w:rFonts w:ascii="Arial" w:hAnsi="Arial" w:cs="Arial"/>
          <w:sz w:val="24"/>
          <w:szCs w:val="24"/>
        </w:rPr>
        <w:t>This may involve leveraging data in regional databases, and enabling updated data to be reflected in map interfaces, such as the one now available on the Council website</w:t>
      </w:r>
      <w:r w:rsidR="003E55E2">
        <w:rPr>
          <w:rFonts w:ascii="Arial" w:hAnsi="Arial" w:cs="Arial"/>
          <w:sz w:val="24"/>
          <w:szCs w:val="24"/>
        </w:rPr>
        <w:t>.</w:t>
      </w:r>
    </w:p>
    <w:p w:rsidR="004742FF" w:rsidRDefault="004742FF" w:rsidP="004742FF">
      <w:pPr>
        <w:spacing w:after="0" w:line="240" w:lineRule="auto"/>
        <w:rPr>
          <w:rFonts w:ascii="Arial" w:hAnsi="Arial" w:cs="Arial"/>
          <w:b/>
          <w:sz w:val="24"/>
          <w:szCs w:val="24"/>
        </w:rPr>
      </w:pPr>
    </w:p>
    <w:p w:rsidR="004742FF" w:rsidRDefault="004742FF" w:rsidP="004742FF">
      <w:pPr>
        <w:spacing w:after="0" w:line="240" w:lineRule="auto"/>
        <w:rPr>
          <w:rFonts w:ascii="Arial" w:hAnsi="Arial" w:cs="Arial"/>
          <w:b/>
          <w:sz w:val="24"/>
          <w:szCs w:val="24"/>
        </w:rPr>
      </w:pPr>
      <w:r w:rsidRPr="00806D15">
        <w:rPr>
          <w:rFonts w:ascii="Arial" w:hAnsi="Arial" w:cs="Arial"/>
          <w:b/>
          <w:sz w:val="24"/>
          <w:szCs w:val="24"/>
        </w:rPr>
        <w:t>IDFG Fish Screening Budget Forecast</w:t>
      </w:r>
      <w:r w:rsidR="00E62289">
        <w:rPr>
          <w:rFonts w:ascii="Arial" w:hAnsi="Arial" w:cs="Arial"/>
          <w:b/>
          <w:sz w:val="24"/>
          <w:szCs w:val="24"/>
        </w:rPr>
        <w:t>:</w:t>
      </w:r>
    </w:p>
    <w:p w:rsidR="004742FF" w:rsidRDefault="004742FF" w:rsidP="004742FF">
      <w:pPr>
        <w:spacing w:after="0" w:line="240" w:lineRule="auto"/>
        <w:rPr>
          <w:rFonts w:ascii="Arial" w:hAnsi="Arial" w:cs="Arial"/>
          <w:b/>
          <w:sz w:val="24"/>
          <w:szCs w:val="24"/>
        </w:rPr>
      </w:pPr>
    </w:p>
    <w:p w:rsidR="004742FF" w:rsidRDefault="00412AC3" w:rsidP="004742FF">
      <w:pPr>
        <w:spacing w:after="0" w:line="240" w:lineRule="auto"/>
        <w:rPr>
          <w:rFonts w:ascii="Arial" w:hAnsi="Arial" w:cs="Arial"/>
          <w:i/>
          <w:sz w:val="24"/>
          <w:szCs w:val="24"/>
        </w:rPr>
      </w:pPr>
      <w:r>
        <w:rPr>
          <w:rFonts w:ascii="Arial" w:hAnsi="Arial" w:cs="Arial"/>
          <w:i/>
          <w:sz w:val="24"/>
          <w:szCs w:val="24"/>
        </w:rPr>
        <w:t xml:space="preserve">IDFG </w:t>
      </w:r>
      <w:r w:rsidR="00ED63C5">
        <w:rPr>
          <w:rFonts w:ascii="Arial" w:hAnsi="Arial" w:cs="Arial"/>
          <w:i/>
          <w:sz w:val="24"/>
          <w:szCs w:val="24"/>
        </w:rPr>
        <w:t xml:space="preserve">statement that </w:t>
      </w:r>
      <w:r>
        <w:rPr>
          <w:rFonts w:ascii="Arial" w:hAnsi="Arial" w:cs="Arial"/>
          <w:i/>
          <w:sz w:val="24"/>
          <w:szCs w:val="24"/>
        </w:rPr>
        <w:t>reflect</w:t>
      </w:r>
      <w:r w:rsidR="00ED63C5">
        <w:rPr>
          <w:rFonts w:ascii="Arial" w:hAnsi="Arial" w:cs="Arial"/>
          <w:i/>
          <w:sz w:val="24"/>
          <w:szCs w:val="24"/>
        </w:rPr>
        <w:t>s information</w:t>
      </w:r>
      <w:r w:rsidR="007C5F18">
        <w:rPr>
          <w:rFonts w:ascii="Arial" w:hAnsi="Arial" w:cs="Arial"/>
          <w:i/>
          <w:sz w:val="24"/>
          <w:szCs w:val="24"/>
        </w:rPr>
        <w:t xml:space="preserve"> in Appendix 2 </w:t>
      </w:r>
      <w:r w:rsidR="00ED63C5">
        <w:rPr>
          <w:rFonts w:ascii="Arial" w:hAnsi="Arial" w:cs="Arial"/>
          <w:i/>
          <w:sz w:val="24"/>
          <w:szCs w:val="24"/>
        </w:rPr>
        <w:t xml:space="preserve">regarding </w:t>
      </w:r>
      <w:r>
        <w:rPr>
          <w:rFonts w:ascii="Arial" w:hAnsi="Arial" w:cs="Arial"/>
          <w:i/>
          <w:sz w:val="24"/>
          <w:szCs w:val="24"/>
        </w:rPr>
        <w:t>non-recurring and normal weekly maintenance</w:t>
      </w:r>
      <w:r w:rsidRPr="00412AC3">
        <w:rPr>
          <w:rFonts w:ascii="Arial" w:hAnsi="Arial" w:cs="Arial"/>
          <w:i/>
          <w:sz w:val="24"/>
          <w:szCs w:val="24"/>
        </w:rPr>
        <w:t xml:space="preserve"> in </w:t>
      </w:r>
      <w:r>
        <w:rPr>
          <w:rFonts w:ascii="Arial" w:hAnsi="Arial" w:cs="Arial"/>
          <w:i/>
          <w:sz w:val="24"/>
          <w:szCs w:val="24"/>
        </w:rPr>
        <w:t xml:space="preserve">the </w:t>
      </w:r>
      <w:r w:rsidRPr="00412AC3">
        <w:rPr>
          <w:rFonts w:ascii="Arial" w:hAnsi="Arial" w:cs="Arial"/>
          <w:i/>
          <w:sz w:val="24"/>
          <w:szCs w:val="24"/>
        </w:rPr>
        <w:t xml:space="preserve">next </w:t>
      </w:r>
      <w:r w:rsidR="007C5F18">
        <w:rPr>
          <w:rFonts w:ascii="Arial" w:hAnsi="Arial" w:cs="Arial"/>
          <w:i/>
          <w:sz w:val="24"/>
          <w:szCs w:val="24"/>
        </w:rPr>
        <w:t xml:space="preserve"> 5-10 years.</w:t>
      </w:r>
      <w:r w:rsidR="003E55E2">
        <w:rPr>
          <w:rFonts w:ascii="Arial" w:hAnsi="Arial" w:cs="Arial"/>
          <w:i/>
          <w:sz w:val="24"/>
          <w:szCs w:val="24"/>
        </w:rPr>
        <w:t xml:space="preserve"> </w:t>
      </w:r>
    </w:p>
    <w:p w:rsidR="00AC70E0" w:rsidRPr="00806D15" w:rsidRDefault="00AC70E0" w:rsidP="004742FF">
      <w:pPr>
        <w:spacing w:after="0" w:line="240" w:lineRule="auto"/>
        <w:rPr>
          <w:rFonts w:ascii="Arial" w:hAnsi="Arial" w:cs="Arial"/>
          <w:sz w:val="24"/>
          <w:szCs w:val="24"/>
        </w:rPr>
      </w:pPr>
    </w:p>
    <w:p w:rsidR="004742FF" w:rsidRDefault="004742FF" w:rsidP="004742FF">
      <w:pPr>
        <w:spacing w:after="0" w:line="240" w:lineRule="auto"/>
        <w:rPr>
          <w:rFonts w:ascii="Arial" w:hAnsi="Arial" w:cs="Arial"/>
          <w:b/>
          <w:sz w:val="24"/>
          <w:szCs w:val="24"/>
        </w:rPr>
      </w:pPr>
      <w:r>
        <w:rPr>
          <w:rFonts w:ascii="Arial" w:hAnsi="Arial" w:cs="Arial"/>
          <w:b/>
          <w:sz w:val="24"/>
          <w:szCs w:val="24"/>
        </w:rPr>
        <w:t>IDFG Statement Regarding O&amp;M Responsibilities</w:t>
      </w:r>
      <w:r w:rsidR="00412AC3">
        <w:rPr>
          <w:rFonts w:ascii="Arial" w:hAnsi="Arial" w:cs="Arial"/>
          <w:b/>
          <w:sz w:val="24"/>
          <w:szCs w:val="24"/>
        </w:rPr>
        <w:t>:</w:t>
      </w:r>
    </w:p>
    <w:p w:rsidR="00983C06" w:rsidRDefault="00983C06" w:rsidP="004742FF">
      <w:pPr>
        <w:spacing w:after="0" w:line="240" w:lineRule="auto"/>
        <w:rPr>
          <w:rFonts w:ascii="Arial" w:hAnsi="Arial" w:cs="Arial"/>
          <w:sz w:val="24"/>
          <w:szCs w:val="24"/>
        </w:rPr>
      </w:pPr>
    </w:p>
    <w:p w:rsidR="003E55E2" w:rsidRDefault="00983C06" w:rsidP="00983C06">
      <w:pPr>
        <w:spacing w:after="0" w:line="240" w:lineRule="auto"/>
        <w:rPr>
          <w:rFonts w:ascii="Arial" w:hAnsi="Arial" w:cs="Arial"/>
          <w:i/>
          <w:sz w:val="24"/>
          <w:szCs w:val="24"/>
        </w:rPr>
      </w:pPr>
      <w:r w:rsidRPr="00983C06">
        <w:rPr>
          <w:rFonts w:ascii="Arial" w:hAnsi="Arial" w:cs="Arial"/>
          <w:i/>
          <w:sz w:val="24"/>
          <w:szCs w:val="24"/>
        </w:rPr>
        <w:t>IDFG statement regarding any statutes, regulations, or agreements that drive the need for fish screens and the responsibility for O&amp;M and replacement of fish screens</w:t>
      </w:r>
      <w:r w:rsidR="003E55E2">
        <w:rPr>
          <w:rFonts w:ascii="Arial" w:hAnsi="Arial" w:cs="Arial"/>
          <w:i/>
          <w:sz w:val="24"/>
          <w:szCs w:val="24"/>
        </w:rPr>
        <w:t>.</w:t>
      </w:r>
    </w:p>
    <w:p w:rsidR="00412AC3" w:rsidRDefault="00412AC3" w:rsidP="004742FF">
      <w:pPr>
        <w:spacing w:after="0" w:line="240" w:lineRule="auto"/>
        <w:rPr>
          <w:rFonts w:ascii="Arial" w:hAnsi="Arial" w:cs="Arial"/>
          <w:b/>
          <w:sz w:val="24"/>
          <w:szCs w:val="24"/>
        </w:rPr>
      </w:pPr>
    </w:p>
    <w:p w:rsidR="004742FF" w:rsidRDefault="004742FF" w:rsidP="004742FF">
      <w:pPr>
        <w:spacing w:after="0" w:line="240" w:lineRule="auto"/>
        <w:rPr>
          <w:rFonts w:ascii="Arial" w:hAnsi="Arial" w:cs="Arial"/>
          <w:b/>
          <w:sz w:val="24"/>
          <w:szCs w:val="24"/>
        </w:rPr>
      </w:pPr>
      <w:r w:rsidRPr="007D1996">
        <w:rPr>
          <w:rFonts w:ascii="Arial" w:hAnsi="Arial" w:cs="Arial"/>
          <w:b/>
          <w:sz w:val="24"/>
          <w:szCs w:val="24"/>
        </w:rPr>
        <w:t>Fish Screen Prioritization Criteria</w:t>
      </w:r>
      <w:r w:rsidR="00412AC3">
        <w:rPr>
          <w:rFonts w:ascii="Arial" w:hAnsi="Arial" w:cs="Arial"/>
          <w:b/>
          <w:sz w:val="24"/>
          <w:szCs w:val="24"/>
        </w:rPr>
        <w:t>:</w:t>
      </w:r>
    </w:p>
    <w:p w:rsidR="004742FF" w:rsidRDefault="004742FF" w:rsidP="004742FF">
      <w:pPr>
        <w:spacing w:after="0" w:line="240" w:lineRule="auto"/>
        <w:rPr>
          <w:rFonts w:ascii="Arial" w:hAnsi="Arial" w:cs="Arial"/>
          <w:b/>
          <w:sz w:val="24"/>
          <w:szCs w:val="24"/>
        </w:rPr>
      </w:pPr>
    </w:p>
    <w:p w:rsidR="004742FF" w:rsidRDefault="004742FF" w:rsidP="004742FF">
      <w:pPr>
        <w:spacing w:after="0" w:line="240" w:lineRule="auto"/>
        <w:rPr>
          <w:rFonts w:ascii="Arial" w:hAnsi="Arial" w:cs="Arial"/>
          <w:sz w:val="24"/>
          <w:szCs w:val="24"/>
        </w:rPr>
      </w:pPr>
      <w:r>
        <w:rPr>
          <w:rFonts w:ascii="Arial" w:hAnsi="Arial" w:cs="Arial"/>
          <w:sz w:val="24"/>
          <w:szCs w:val="24"/>
        </w:rPr>
        <w:t xml:space="preserve">IDFG seeks </w:t>
      </w:r>
      <w:r w:rsidR="008B2F70">
        <w:rPr>
          <w:rFonts w:ascii="Arial" w:hAnsi="Arial" w:cs="Arial"/>
          <w:sz w:val="24"/>
          <w:szCs w:val="24"/>
        </w:rPr>
        <w:t>to maintain its inventory of 261</w:t>
      </w:r>
      <w:r>
        <w:rPr>
          <w:rFonts w:ascii="Arial" w:hAnsi="Arial" w:cs="Arial"/>
          <w:sz w:val="24"/>
          <w:szCs w:val="24"/>
        </w:rPr>
        <w:t xml:space="preserve"> screens</w:t>
      </w:r>
      <w:r w:rsidR="003E55E2">
        <w:rPr>
          <w:rFonts w:ascii="Arial" w:hAnsi="Arial" w:cs="Arial"/>
          <w:sz w:val="24"/>
          <w:szCs w:val="24"/>
        </w:rPr>
        <w:t xml:space="preserve">. </w:t>
      </w:r>
      <w:r>
        <w:rPr>
          <w:rFonts w:ascii="Arial" w:hAnsi="Arial" w:cs="Arial"/>
          <w:sz w:val="24"/>
          <w:szCs w:val="24"/>
        </w:rPr>
        <w:t>Most of these screens are drum screens constructed and installed by IDFG.</w:t>
      </w:r>
    </w:p>
    <w:p w:rsidR="004742FF" w:rsidRDefault="004742FF" w:rsidP="004742FF">
      <w:pPr>
        <w:spacing w:after="0" w:line="240" w:lineRule="auto"/>
        <w:rPr>
          <w:rFonts w:ascii="Arial" w:hAnsi="Arial" w:cs="Arial"/>
          <w:sz w:val="24"/>
          <w:szCs w:val="24"/>
        </w:rPr>
      </w:pPr>
    </w:p>
    <w:p w:rsidR="003E55E2" w:rsidRDefault="004742FF" w:rsidP="004742FF">
      <w:pPr>
        <w:spacing w:after="0" w:line="240" w:lineRule="auto"/>
        <w:rPr>
          <w:rFonts w:ascii="Arial" w:hAnsi="Arial" w:cs="Arial"/>
          <w:sz w:val="24"/>
          <w:szCs w:val="24"/>
        </w:rPr>
      </w:pPr>
      <w:r>
        <w:rPr>
          <w:rFonts w:ascii="Arial" w:hAnsi="Arial" w:cs="Arial"/>
          <w:sz w:val="24"/>
          <w:szCs w:val="24"/>
        </w:rPr>
        <w:lastRenderedPageBreak/>
        <w:t>In prioritizing screens for operation and maintenance, IDFG would be most focused on fish screens benefiting Columbia Basin salmon Evolutionary Significant Units (ESUs), mainstem screens sized over 30 cfs, and other specific fish screens that prevent the highest rates of mortality at key times for fish</w:t>
      </w:r>
      <w:r w:rsidR="003E55E2">
        <w:rPr>
          <w:rFonts w:ascii="Arial" w:hAnsi="Arial" w:cs="Arial"/>
          <w:sz w:val="24"/>
          <w:szCs w:val="24"/>
        </w:rPr>
        <w:t>.</w:t>
      </w:r>
    </w:p>
    <w:p w:rsidR="004742FF" w:rsidRDefault="004742FF" w:rsidP="004742FF">
      <w:pPr>
        <w:spacing w:after="0" w:line="240" w:lineRule="auto"/>
        <w:rPr>
          <w:rFonts w:ascii="Arial" w:hAnsi="Arial" w:cs="Arial"/>
          <w:sz w:val="24"/>
          <w:szCs w:val="24"/>
        </w:rPr>
      </w:pPr>
    </w:p>
    <w:p w:rsidR="003E55E2" w:rsidRDefault="00412AC3" w:rsidP="004742FF">
      <w:pPr>
        <w:spacing w:after="0" w:line="240" w:lineRule="auto"/>
        <w:rPr>
          <w:rFonts w:ascii="Arial" w:hAnsi="Arial" w:cs="Arial"/>
          <w:sz w:val="24"/>
          <w:szCs w:val="24"/>
        </w:rPr>
      </w:pPr>
      <w:r>
        <w:rPr>
          <w:rFonts w:ascii="Arial" w:hAnsi="Arial" w:cs="Arial"/>
          <w:sz w:val="24"/>
          <w:szCs w:val="24"/>
        </w:rPr>
        <w:t>The A</w:t>
      </w:r>
      <w:r w:rsidR="004742FF">
        <w:rPr>
          <w:rFonts w:ascii="Arial" w:hAnsi="Arial" w:cs="Arial"/>
          <w:sz w:val="24"/>
          <w:szCs w:val="24"/>
        </w:rPr>
        <w:t>ppendix</w:t>
      </w:r>
      <w:r>
        <w:rPr>
          <w:rFonts w:ascii="Arial" w:hAnsi="Arial" w:cs="Arial"/>
          <w:sz w:val="24"/>
          <w:szCs w:val="24"/>
        </w:rPr>
        <w:t xml:space="preserve"> </w:t>
      </w:r>
      <w:r w:rsidR="003E55E2">
        <w:rPr>
          <w:rFonts w:ascii="Arial" w:hAnsi="Arial" w:cs="Arial"/>
          <w:sz w:val="24"/>
          <w:szCs w:val="24"/>
        </w:rPr>
        <w:t>2</w:t>
      </w:r>
      <w:r w:rsidR="004742FF">
        <w:rPr>
          <w:rFonts w:ascii="Arial" w:hAnsi="Arial" w:cs="Arial"/>
          <w:sz w:val="24"/>
          <w:szCs w:val="24"/>
        </w:rPr>
        <w:t xml:space="preserve"> document prioritizes fish screens primarily based on size of the screen for screening ESA listed salmon, and takes into account biological importance and O&amp;M budgeting needs</w:t>
      </w:r>
      <w:r w:rsidR="003E55E2">
        <w:rPr>
          <w:rFonts w:ascii="Arial" w:hAnsi="Arial" w:cs="Arial"/>
          <w:sz w:val="24"/>
          <w:szCs w:val="24"/>
        </w:rPr>
        <w:t>.</w:t>
      </w:r>
    </w:p>
    <w:p w:rsidR="004742FF" w:rsidRDefault="004742FF" w:rsidP="00F50522">
      <w:pPr>
        <w:spacing w:after="0" w:line="240" w:lineRule="auto"/>
        <w:rPr>
          <w:rFonts w:ascii="Arial" w:hAnsi="Arial" w:cs="Arial"/>
          <w:b/>
          <w:sz w:val="24"/>
          <w:szCs w:val="24"/>
        </w:rPr>
      </w:pPr>
    </w:p>
    <w:p w:rsidR="00F535E7" w:rsidRDefault="00F535E7" w:rsidP="00F50522">
      <w:pPr>
        <w:spacing w:after="0" w:line="240" w:lineRule="auto"/>
        <w:rPr>
          <w:rFonts w:ascii="Arial" w:hAnsi="Arial" w:cs="Arial"/>
          <w:b/>
          <w:sz w:val="24"/>
          <w:szCs w:val="24"/>
        </w:rPr>
      </w:pPr>
      <w:r>
        <w:rPr>
          <w:rFonts w:ascii="Arial" w:hAnsi="Arial" w:cs="Arial"/>
          <w:b/>
          <w:sz w:val="24"/>
          <w:szCs w:val="24"/>
        </w:rPr>
        <w:t>Use of BPA Funding for IDFG Fish Screening</w:t>
      </w:r>
      <w:r w:rsidR="00412AC3">
        <w:rPr>
          <w:rFonts w:ascii="Arial" w:hAnsi="Arial" w:cs="Arial"/>
          <w:b/>
          <w:sz w:val="24"/>
          <w:szCs w:val="24"/>
        </w:rPr>
        <w:t>:</w:t>
      </w:r>
    </w:p>
    <w:p w:rsidR="00F535E7" w:rsidRDefault="00F535E7" w:rsidP="00F50522">
      <w:pPr>
        <w:spacing w:after="0" w:line="240" w:lineRule="auto"/>
        <w:rPr>
          <w:rFonts w:ascii="Arial" w:hAnsi="Arial" w:cs="Arial"/>
          <w:b/>
          <w:sz w:val="24"/>
          <w:szCs w:val="24"/>
        </w:rPr>
      </w:pPr>
    </w:p>
    <w:p w:rsidR="003E55E2" w:rsidRDefault="00811072" w:rsidP="00F50522">
      <w:pPr>
        <w:spacing w:after="0" w:line="240" w:lineRule="auto"/>
        <w:rPr>
          <w:rFonts w:ascii="Arial" w:hAnsi="Arial" w:cs="Arial"/>
          <w:sz w:val="24"/>
          <w:szCs w:val="24"/>
        </w:rPr>
      </w:pPr>
      <w:r>
        <w:rPr>
          <w:rFonts w:ascii="Arial" w:hAnsi="Arial" w:cs="Arial"/>
          <w:sz w:val="24"/>
          <w:szCs w:val="24"/>
        </w:rPr>
        <w:t xml:space="preserve">In </w:t>
      </w:r>
      <w:r w:rsidR="00103A36">
        <w:rPr>
          <w:rFonts w:ascii="Arial" w:hAnsi="Arial" w:cs="Arial"/>
          <w:sz w:val="24"/>
          <w:szCs w:val="24"/>
        </w:rPr>
        <w:t xml:space="preserve">2017, BPA is providing $1,315,400 </w:t>
      </w:r>
      <w:r w:rsidR="00460DAB">
        <w:rPr>
          <w:rFonts w:ascii="Arial" w:hAnsi="Arial" w:cs="Arial"/>
          <w:sz w:val="24"/>
          <w:szCs w:val="24"/>
        </w:rPr>
        <w:t>in project funding for IDFG fis</w:t>
      </w:r>
      <w:r w:rsidR="00683AB0">
        <w:rPr>
          <w:rFonts w:ascii="Arial" w:hAnsi="Arial" w:cs="Arial"/>
          <w:sz w:val="24"/>
          <w:szCs w:val="24"/>
        </w:rPr>
        <w:t>h screens through two projects</w:t>
      </w:r>
      <w:r w:rsidR="003E55E2">
        <w:rPr>
          <w:rFonts w:ascii="Arial" w:hAnsi="Arial" w:cs="Arial"/>
          <w:sz w:val="24"/>
          <w:szCs w:val="24"/>
        </w:rPr>
        <w:t>.</w:t>
      </w:r>
    </w:p>
    <w:p w:rsidR="00683AB0" w:rsidRDefault="00683AB0" w:rsidP="00F50522">
      <w:pPr>
        <w:spacing w:after="0" w:line="240" w:lineRule="auto"/>
        <w:rPr>
          <w:rFonts w:ascii="Arial" w:hAnsi="Arial" w:cs="Arial"/>
          <w:sz w:val="24"/>
          <w:szCs w:val="24"/>
        </w:rPr>
      </w:pPr>
    </w:p>
    <w:p w:rsidR="003E55E2" w:rsidRDefault="00460DAB" w:rsidP="00F50522">
      <w:pPr>
        <w:spacing w:after="0" w:line="240" w:lineRule="auto"/>
        <w:rPr>
          <w:rFonts w:ascii="Arial" w:hAnsi="Arial" w:cs="Arial"/>
          <w:sz w:val="24"/>
          <w:szCs w:val="24"/>
          <w:lang w:val="en"/>
        </w:rPr>
      </w:pPr>
      <w:r w:rsidRPr="00811072">
        <w:rPr>
          <w:rFonts w:ascii="Arial" w:hAnsi="Arial" w:cs="Arial"/>
          <w:sz w:val="24"/>
          <w:szCs w:val="24"/>
        </w:rPr>
        <w:t>Project #</w:t>
      </w:r>
      <w:r w:rsidR="00811072" w:rsidRPr="00811072">
        <w:rPr>
          <w:rFonts w:ascii="Arial" w:hAnsi="Arial" w:cs="Arial"/>
          <w:sz w:val="24"/>
          <w:szCs w:val="24"/>
        </w:rPr>
        <w:t>1994-015-00</w:t>
      </w:r>
      <w:r w:rsidR="00412AC3">
        <w:rPr>
          <w:rFonts w:ascii="Arial" w:hAnsi="Arial" w:cs="Arial"/>
          <w:sz w:val="24"/>
          <w:szCs w:val="24"/>
        </w:rPr>
        <w:t xml:space="preserve">, </w:t>
      </w:r>
      <w:r w:rsidR="00811072" w:rsidRPr="00412AC3">
        <w:rPr>
          <w:rFonts w:ascii="Arial" w:hAnsi="Arial" w:cs="Arial"/>
          <w:i/>
          <w:sz w:val="24"/>
          <w:szCs w:val="24"/>
        </w:rPr>
        <w:t>Idaho Fish Screening Improvement</w:t>
      </w:r>
      <w:r w:rsidR="00412AC3">
        <w:rPr>
          <w:rFonts w:ascii="Arial" w:hAnsi="Arial" w:cs="Arial"/>
          <w:sz w:val="24"/>
          <w:szCs w:val="24"/>
        </w:rPr>
        <w:t xml:space="preserve"> </w:t>
      </w:r>
      <w:r w:rsidR="006050A3">
        <w:rPr>
          <w:rFonts w:ascii="Arial" w:hAnsi="Arial" w:cs="Arial"/>
          <w:sz w:val="24"/>
          <w:szCs w:val="24"/>
        </w:rPr>
        <w:t xml:space="preserve">and </w:t>
      </w:r>
      <w:r w:rsidR="006050A3" w:rsidRPr="006050A3">
        <w:rPr>
          <w:rFonts w:ascii="Arial" w:hAnsi="Arial" w:cs="Arial"/>
          <w:sz w:val="24"/>
          <w:szCs w:val="24"/>
        </w:rPr>
        <w:t xml:space="preserve">Project #2007-399-00 </w:t>
      </w:r>
      <w:r w:rsidR="006050A3" w:rsidRPr="006050A3">
        <w:rPr>
          <w:rFonts w:ascii="Arial" w:hAnsi="Arial" w:cs="Arial"/>
          <w:i/>
          <w:sz w:val="24"/>
          <w:szCs w:val="24"/>
        </w:rPr>
        <w:t>Upper Salmon Screen Tributary Passage</w:t>
      </w:r>
      <w:r w:rsidR="006050A3" w:rsidRPr="006050A3">
        <w:rPr>
          <w:rFonts w:ascii="Arial" w:hAnsi="Arial" w:cs="Arial"/>
          <w:sz w:val="24"/>
          <w:szCs w:val="24"/>
        </w:rPr>
        <w:t xml:space="preserve"> </w:t>
      </w:r>
      <w:r w:rsidR="006050A3">
        <w:rPr>
          <w:rFonts w:ascii="Arial" w:hAnsi="Arial" w:cs="Arial"/>
          <w:sz w:val="24"/>
          <w:szCs w:val="24"/>
        </w:rPr>
        <w:t>are</w:t>
      </w:r>
      <w:r w:rsidR="00683AB0">
        <w:rPr>
          <w:rFonts w:ascii="Arial" w:hAnsi="Arial" w:cs="Arial"/>
          <w:sz w:val="24"/>
          <w:szCs w:val="24"/>
        </w:rPr>
        <w:t xml:space="preserve"> focused on </w:t>
      </w:r>
      <w:r w:rsidR="006050A3">
        <w:rPr>
          <w:rFonts w:ascii="Arial" w:hAnsi="Arial" w:cs="Arial"/>
          <w:sz w:val="24"/>
          <w:szCs w:val="24"/>
          <w:lang w:val="en"/>
        </w:rPr>
        <w:t>providing</w:t>
      </w:r>
      <w:r w:rsidR="006050A3" w:rsidRPr="006050A3">
        <w:rPr>
          <w:rFonts w:ascii="Arial" w:hAnsi="Arial" w:cs="Arial"/>
          <w:sz w:val="24"/>
          <w:szCs w:val="24"/>
          <w:lang w:val="en"/>
        </w:rPr>
        <w:t xml:space="preserve"> management and operational support for a capital construction program dedicated to the protection of anadromous fish from loss in water diversions, improve fish passage at diversions for juvenile and adult anadromous fish, and improve stream flow conditions where possible</w:t>
      </w:r>
      <w:r w:rsidR="003E55E2">
        <w:rPr>
          <w:rFonts w:ascii="Arial" w:hAnsi="Arial" w:cs="Arial"/>
          <w:sz w:val="24"/>
          <w:szCs w:val="24"/>
          <w:lang w:val="en"/>
        </w:rPr>
        <w:t>.</w:t>
      </w:r>
    </w:p>
    <w:p w:rsidR="006050A3" w:rsidRDefault="006050A3" w:rsidP="00F50522">
      <w:pPr>
        <w:spacing w:after="0" w:line="240" w:lineRule="auto"/>
        <w:rPr>
          <w:rFonts w:ascii="Arial" w:hAnsi="Arial" w:cs="Arial"/>
          <w:sz w:val="24"/>
          <w:szCs w:val="24"/>
        </w:rPr>
      </w:pPr>
    </w:p>
    <w:p w:rsidR="0038671A" w:rsidRDefault="00580B76" w:rsidP="00F50522">
      <w:pPr>
        <w:spacing w:after="0" w:line="240" w:lineRule="auto"/>
        <w:rPr>
          <w:rFonts w:ascii="Arial" w:hAnsi="Arial" w:cs="Arial"/>
          <w:b/>
          <w:sz w:val="24"/>
          <w:szCs w:val="24"/>
        </w:rPr>
      </w:pPr>
      <w:r w:rsidRPr="00580B76">
        <w:rPr>
          <w:rFonts w:ascii="Arial" w:hAnsi="Arial" w:cs="Arial"/>
          <w:b/>
          <w:sz w:val="24"/>
          <w:szCs w:val="24"/>
        </w:rPr>
        <w:t>Fish Screen Budgeting Considerations</w:t>
      </w:r>
      <w:r w:rsidR="00412AC3">
        <w:rPr>
          <w:rFonts w:ascii="Arial" w:hAnsi="Arial" w:cs="Arial"/>
          <w:b/>
          <w:sz w:val="24"/>
          <w:szCs w:val="24"/>
        </w:rPr>
        <w:t>:</w:t>
      </w:r>
      <w:r w:rsidR="0038671A" w:rsidRPr="00580B76">
        <w:rPr>
          <w:rFonts w:ascii="Arial" w:hAnsi="Arial" w:cs="Arial"/>
          <w:b/>
          <w:sz w:val="24"/>
          <w:szCs w:val="24"/>
        </w:rPr>
        <w:t xml:space="preserve"> </w:t>
      </w:r>
    </w:p>
    <w:p w:rsidR="00580B76" w:rsidRDefault="00580B76" w:rsidP="00F50522">
      <w:pPr>
        <w:spacing w:after="0" w:line="240" w:lineRule="auto"/>
        <w:rPr>
          <w:rFonts w:ascii="Arial" w:hAnsi="Arial" w:cs="Arial"/>
          <w:b/>
          <w:sz w:val="24"/>
          <w:szCs w:val="24"/>
        </w:rPr>
      </w:pPr>
    </w:p>
    <w:p w:rsidR="003E55E2" w:rsidRDefault="00580B76" w:rsidP="00F50522">
      <w:pPr>
        <w:spacing w:after="0" w:line="240" w:lineRule="auto"/>
        <w:rPr>
          <w:rFonts w:ascii="Arial" w:hAnsi="Arial" w:cs="Arial"/>
          <w:sz w:val="24"/>
          <w:szCs w:val="24"/>
        </w:rPr>
      </w:pPr>
      <w:r>
        <w:rPr>
          <w:rFonts w:ascii="Arial" w:hAnsi="Arial" w:cs="Arial"/>
          <w:sz w:val="24"/>
          <w:szCs w:val="24"/>
        </w:rPr>
        <w:t>IDFG is facing the prospect of reduced Mitchel</w:t>
      </w:r>
      <w:r w:rsidR="001A6715">
        <w:rPr>
          <w:rFonts w:ascii="Arial" w:hAnsi="Arial" w:cs="Arial"/>
          <w:sz w:val="24"/>
          <w:szCs w:val="24"/>
        </w:rPr>
        <w:t>l</w:t>
      </w:r>
      <w:r>
        <w:rPr>
          <w:rFonts w:ascii="Arial" w:hAnsi="Arial" w:cs="Arial"/>
          <w:sz w:val="24"/>
          <w:szCs w:val="24"/>
        </w:rPr>
        <w:t xml:space="preserve"> Act funding from NOAA/NMFS</w:t>
      </w:r>
      <w:r w:rsidR="003E55E2">
        <w:rPr>
          <w:rFonts w:ascii="Arial" w:hAnsi="Arial" w:cs="Arial"/>
          <w:sz w:val="24"/>
          <w:szCs w:val="24"/>
        </w:rPr>
        <w:t xml:space="preserve">. </w:t>
      </w:r>
      <w:r>
        <w:rPr>
          <w:rFonts w:ascii="Arial" w:hAnsi="Arial" w:cs="Arial"/>
          <w:sz w:val="24"/>
          <w:szCs w:val="24"/>
        </w:rPr>
        <w:t>Even with stable funding from BPA, IDFG may have challenges in operating and maintain</w:t>
      </w:r>
      <w:r w:rsidR="008B2F70">
        <w:rPr>
          <w:rFonts w:ascii="Arial" w:hAnsi="Arial" w:cs="Arial"/>
          <w:sz w:val="24"/>
          <w:szCs w:val="24"/>
        </w:rPr>
        <w:t>ing its current inventory of 261</w:t>
      </w:r>
      <w:r>
        <w:rPr>
          <w:rFonts w:ascii="Arial" w:hAnsi="Arial" w:cs="Arial"/>
          <w:sz w:val="24"/>
          <w:szCs w:val="24"/>
        </w:rPr>
        <w:t xml:space="preserve"> fish scre</w:t>
      </w:r>
      <w:r w:rsidR="00942E43">
        <w:rPr>
          <w:rFonts w:ascii="Arial" w:hAnsi="Arial" w:cs="Arial"/>
          <w:sz w:val="24"/>
          <w:szCs w:val="24"/>
        </w:rPr>
        <w:t>ens and continuing to install</w:t>
      </w:r>
      <w:r>
        <w:rPr>
          <w:rFonts w:ascii="Arial" w:hAnsi="Arial" w:cs="Arial"/>
          <w:sz w:val="24"/>
          <w:szCs w:val="24"/>
        </w:rPr>
        <w:t xml:space="preserve"> additional fish screens</w:t>
      </w:r>
      <w:r w:rsidR="003E55E2">
        <w:rPr>
          <w:rFonts w:ascii="Arial" w:hAnsi="Arial" w:cs="Arial"/>
          <w:sz w:val="24"/>
          <w:szCs w:val="24"/>
        </w:rPr>
        <w:t>.</w:t>
      </w:r>
    </w:p>
    <w:p w:rsidR="00235BAE" w:rsidRDefault="00235BAE" w:rsidP="00F50522">
      <w:pPr>
        <w:spacing w:after="0" w:line="240" w:lineRule="auto"/>
        <w:rPr>
          <w:rFonts w:ascii="Arial" w:hAnsi="Arial" w:cs="Arial"/>
          <w:sz w:val="24"/>
          <w:szCs w:val="24"/>
        </w:rPr>
      </w:pPr>
    </w:p>
    <w:p w:rsidR="003E55E2" w:rsidRDefault="00580B76" w:rsidP="00F50522">
      <w:pPr>
        <w:spacing w:after="0" w:line="240" w:lineRule="auto"/>
        <w:rPr>
          <w:rFonts w:ascii="Arial" w:hAnsi="Arial" w:cs="Arial"/>
          <w:sz w:val="24"/>
          <w:szCs w:val="24"/>
        </w:rPr>
      </w:pPr>
      <w:r>
        <w:rPr>
          <w:rFonts w:ascii="Arial" w:hAnsi="Arial" w:cs="Arial"/>
          <w:sz w:val="24"/>
          <w:szCs w:val="24"/>
        </w:rPr>
        <w:t>The need may exist for IDFG to prioritize available fish screen funding in terms of specific screens to be maintained,</w:t>
      </w:r>
      <w:r w:rsidR="00942E43">
        <w:rPr>
          <w:rFonts w:ascii="Arial" w:hAnsi="Arial" w:cs="Arial"/>
          <w:sz w:val="24"/>
          <w:szCs w:val="24"/>
        </w:rPr>
        <w:t xml:space="preserve"> type and</w:t>
      </w:r>
      <w:r>
        <w:rPr>
          <w:rFonts w:ascii="Arial" w:hAnsi="Arial" w:cs="Arial"/>
          <w:sz w:val="24"/>
          <w:szCs w:val="24"/>
        </w:rPr>
        <w:t xml:space="preserve"> frequency of main</w:t>
      </w:r>
      <w:r w:rsidR="00942E43">
        <w:rPr>
          <w:rFonts w:ascii="Arial" w:hAnsi="Arial" w:cs="Arial"/>
          <w:sz w:val="24"/>
          <w:szCs w:val="24"/>
        </w:rPr>
        <w:t>tenance of existing screens, and extent of new screens to be installed</w:t>
      </w:r>
      <w:r w:rsidR="003E55E2">
        <w:rPr>
          <w:rFonts w:ascii="Arial" w:hAnsi="Arial" w:cs="Arial"/>
          <w:sz w:val="24"/>
          <w:szCs w:val="24"/>
        </w:rPr>
        <w:t>.</w:t>
      </w:r>
    </w:p>
    <w:p w:rsidR="00235BAE" w:rsidRDefault="00235BAE" w:rsidP="00F50522">
      <w:pPr>
        <w:spacing w:after="0" w:line="240" w:lineRule="auto"/>
        <w:rPr>
          <w:rFonts w:ascii="Arial" w:hAnsi="Arial" w:cs="Arial"/>
          <w:sz w:val="24"/>
          <w:szCs w:val="24"/>
        </w:rPr>
      </w:pPr>
    </w:p>
    <w:p w:rsidR="003E55E2" w:rsidRDefault="00942E43" w:rsidP="00F50522">
      <w:pPr>
        <w:spacing w:after="0" w:line="240" w:lineRule="auto"/>
        <w:rPr>
          <w:rFonts w:ascii="Arial" w:hAnsi="Arial" w:cs="Arial"/>
          <w:sz w:val="24"/>
          <w:szCs w:val="24"/>
        </w:rPr>
      </w:pPr>
      <w:r>
        <w:rPr>
          <w:rFonts w:ascii="Arial" w:hAnsi="Arial" w:cs="Arial"/>
          <w:sz w:val="24"/>
          <w:szCs w:val="24"/>
        </w:rPr>
        <w:t>Consideration of new screens may be dependent on identifying a funding source or landowner responsible for operation and maintenance costs of a fish screen at a particular water diversion</w:t>
      </w:r>
      <w:r w:rsidR="003E55E2">
        <w:rPr>
          <w:rFonts w:ascii="Arial" w:hAnsi="Arial" w:cs="Arial"/>
          <w:sz w:val="24"/>
          <w:szCs w:val="24"/>
        </w:rPr>
        <w:t>.</w:t>
      </w:r>
    </w:p>
    <w:p w:rsidR="00E709FF" w:rsidRDefault="00E709FF" w:rsidP="00F50522">
      <w:pPr>
        <w:spacing w:after="0" w:line="240" w:lineRule="auto"/>
        <w:rPr>
          <w:rFonts w:ascii="Arial" w:hAnsi="Arial" w:cs="Arial"/>
          <w:sz w:val="24"/>
          <w:szCs w:val="24"/>
        </w:rPr>
      </w:pPr>
    </w:p>
    <w:p w:rsidR="003E55E2" w:rsidRDefault="00E709FF" w:rsidP="00F50522">
      <w:pPr>
        <w:spacing w:after="0" w:line="240" w:lineRule="auto"/>
        <w:rPr>
          <w:rFonts w:ascii="Arial" w:hAnsi="Arial" w:cs="Arial"/>
          <w:sz w:val="24"/>
          <w:szCs w:val="24"/>
        </w:rPr>
      </w:pPr>
      <w:r>
        <w:rPr>
          <w:rFonts w:ascii="Arial" w:hAnsi="Arial" w:cs="Arial"/>
          <w:sz w:val="24"/>
          <w:szCs w:val="24"/>
        </w:rPr>
        <w:t>Listings of lamprey or other fish species could create budget issues for IDFG fish screens if existing screens do not comply with any new fish screen criteria</w:t>
      </w:r>
      <w:r w:rsidR="003E55E2">
        <w:rPr>
          <w:rFonts w:ascii="Arial" w:hAnsi="Arial" w:cs="Arial"/>
          <w:sz w:val="24"/>
          <w:szCs w:val="24"/>
        </w:rPr>
        <w:t xml:space="preserve">. </w:t>
      </w:r>
      <w:r>
        <w:rPr>
          <w:rFonts w:ascii="Arial" w:hAnsi="Arial" w:cs="Arial"/>
          <w:sz w:val="24"/>
          <w:szCs w:val="24"/>
        </w:rPr>
        <w:t>The a</w:t>
      </w:r>
      <w:r w:rsidR="00496939">
        <w:rPr>
          <w:rFonts w:ascii="Arial" w:hAnsi="Arial" w:cs="Arial"/>
          <w:sz w:val="24"/>
          <w:szCs w:val="24"/>
        </w:rPr>
        <w:t xml:space="preserve">ppendix document provides information on </w:t>
      </w:r>
      <w:r>
        <w:rPr>
          <w:rFonts w:ascii="Arial" w:hAnsi="Arial" w:cs="Arial"/>
          <w:sz w:val="24"/>
          <w:szCs w:val="24"/>
        </w:rPr>
        <w:t>IDFG’s compliance with current NOAA fish screen criteria for the specific screens in the inventory</w:t>
      </w:r>
      <w:r w:rsidR="003E55E2">
        <w:rPr>
          <w:rFonts w:ascii="Arial" w:hAnsi="Arial" w:cs="Arial"/>
          <w:sz w:val="24"/>
          <w:szCs w:val="24"/>
        </w:rPr>
        <w:t xml:space="preserve">. </w:t>
      </w:r>
      <w:r w:rsidR="00496939">
        <w:rPr>
          <w:rFonts w:ascii="Arial" w:hAnsi="Arial" w:cs="Arial"/>
          <w:sz w:val="24"/>
          <w:szCs w:val="24"/>
        </w:rPr>
        <w:t>NOAA fish screen criteria were updated in the 1990s and have not gone through formal rule-making. The NOAA fish screen criteria provide guidance to agencies for installing fish screens</w:t>
      </w:r>
      <w:r w:rsidR="003E55E2">
        <w:rPr>
          <w:rFonts w:ascii="Arial" w:hAnsi="Arial" w:cs="Arial"/>
          <w:sz w:val="24"/>
          <w:szCs w:val="24"/>
        </w:rPr>
        <w:t>.</w:t>
      </w:r>
    </w:p>
    <w:p w:rsidR="00E709FF" w:rsidRDefault="00E709FF" w:rsidP="00F50522">
      <w:pPr>
        <w:spacing w:after="0" w:line="240" w:lineRule="auto"/>
        <w:rPr>
          <w:rFonts w:ascii="Arial" w:hAnsi="Arial" w:cs="Arial"/>
          <w:sz w:val="24"/>
          <w:szCs w:val="24"/>
        </w:rPr>
      </w:pPr>
    </w:p>
    <w:p w:rsidR="002D7CF4" w:rsidRPr="00D740F9" w:rsidRDefault="007C2372" w:rsidP="00D740F9">
      <w:pPr>
        <w:spacing w:after="0" w:line="240" w:lineRule="auto"/>
        <w:rPr>
          <w:rFonts w:ascii="Arial" w:hAnsi="Arial" w:cs="Arial"/>
          <w:sz w:val="24"/>
          <w:szCs w:val="24"/>
        </w:rPr>
      </w:pPr>
      <w:r>
        <w:rPr>
          <w:rFonts w:ascii="Arial" w:hAnsi="Arial" w:cs="Arial"/>
          <w:sz w:val="24"/>
          <w:szCs w:val="24"/>
        </w:rPr>
        <w:t>Consideration of additional cost-share sources and landowner cost-share may also be useful</w:t>
      </w:r>
      <w:r w:rsidR="003E55E2">
        <w:rPr>
          <w:rFonts w:ascii="Arial" w:hAnsi="Arial" w:cs="Arial"/>
          <w:sz w:val="24"/>
          <w:szCs w:val="24"/>
        </w:rPr>
        <w:t>.</w:t>
      </w:r>
    </w:p>
    <w:p w:rsidR="007C2372" w:rsidRPr="007C2372" w:rsidRDefault="00ED63C5" w:rsidP="00ED63C5">
      <w:pPr>
        <w:rPr>
          <w:rFonts w:ascii="Arial" w:hAnsi="Arial" w:cs="Arial"/>
          <w:b/>
          <w:sz w:val="24"/>
          <w:szCs w:val="24"/>
        </w:rPr>
      </w:pPr>
      <w:r>
        <w:rPr>
          <w:rFonts w:ascii="Arial" w:hAnsi="Arial" w:cs="Arial"/>
          <w:b/>
          <w:sz w:val="24"/>
          <w:szCs w:val="24"/>
        </w:rPr>
        <w:br w:type="page"/>
      </w:r>
      <w:r w:rsidR="00E62289">
        <w:rPr>
          <w:rFonts w:ascii="Arial" w:hAnsi="Arial" w:cs="Arial"/>
          <w:b/>
          <w:sz w:val="24"/>
          <w:szCs w:val="24"/>
        </w:rPr>
        <w:lastRenderedPageBreak/>
        <w:t>Appendix 1</w:t>
      </w:r>
      <w:r w:rsidR="007C2372" w:rsidRPr="007C2372">
        <w:rPr>
          <w:rFonts w:ascii="Arial" w:hAnsi="Arial" w:cs="Arial"/>
          <w:b/>
          <w:sz w:val="24"/>
          <w:szCs w:val="24"/>
        </w:rPr>
        <w:t>:  Map of Idaho Fish Screens</w:t>
      </w:r>
    </w:p>
    <w:p w:rsidR="003E55E2" w:rsidRPr="004D0942" w:rsidRDefault="004C02D5" w:rsidP="004D0942">
      <w:pPr>
        <w:spacing w:after="0" w:line="240" w:lineRule="auto"/>
        <w:rPr>
          <w:rFonts w:ascii="Arial" w:hAnsi="Arial" w:cs="Arial"/>
          <w:sz w:val="24"/>
          <w:szCs w:val="24"/>
        </w:rPr>
      </w:pPr>
      <w:r w:rsidRPr="004D0942">
        <w:rPr>
          <w:rFonts w:ascii="Arial" w:hAnsi="Arial" w:cs="Arial"/>
          <w:sz w:val="24"/>
          <w:szCs w:val="24"/>
        </w:rPr>
        <w:t>An</w:t>
      </w:r>
      <w:r w:rsidR="00972FE3" w:rsidRPr="004D0942">
        <w:rPr>
          <w:rFonts w:ascii="Arial" w:hAnsi="Arial" w:cs="Arial"/>
          <w:sz w:val="24"/>
          <w:szCs w:val="24"/>
        </w:rPr>
        <w:t xml:space="preserve"> </w:t>
      </w:r>
      <w:r w:rsidR="002B1368" w:rsidRPr="004D0942">
        <w:rPr>
          <w:rFonts w:ascii="Arial" w:hAnsi="Arial" w:cs="Arial"/>
          <w:sz w:val="24"/>
          <w:szCs w:val="24"/>
        </w:rPr>
        <w:t xml:space="preserve">interactive </w:t>
      </w:r>
      <w:r w:rsidR="00972FE3" w:rsidRPr="004D0942">
        <w:rPr>
          <w:rFonts w:ascii="Arial" w:hAnsi="Arial" w:cs="Arial"/>
          <w:sz w:val="24"/>
          <w:szCs w:val="24"/>
        </w:rPr>
        <w:t>Fish and Wildlife Program Resource Map of Fish Screens</w:t>
      </w:r>
      <w:r w:rsidRPr="004D0942">
        <w:rPr>
          <w:rFonts w:ascii="Arial" w:hAnsi="Arial" w:cs="Arial"/>
          <w:sz w:val="24"/>
          <w:szCs w:val="24"/>
        </w:rPr>
        <w:t xml:space="preserve"> has been developed in September 2016 (</w:t>
      </w:r>
      <w:hyperlink r:id="rId11" w:history="1">
        <w:r w:rsidR="004D0942" w:rsidRPr="004D0942">
          <w:rPr>
            <w:rStyle w:val="Hyperlink"/>
            <w:rFonts w:ascii="Arial" w:hAnsi="Arial" w:cs="Arial"/>
            <w:b/>
            <w:sz w:val="24"/>
            <w:szCs w:val="24"/>
          </w:rPr>
          <w:t>www.nwcouncil.org/fw/program/maps</w:t>
        </w:r>
      </w:hyperlink>
      <w:r w:rsidRPr="004D0942">
        <w:rPr>
          <w:rStyle w:val="Hyperlink"/>
          <w:rFonts w:ascii="Arial" w:hAnsi="Arial" w:cs="Arial"/>
          <w:b/>
          <w:sz w:val="24"/>
          <w:szCs w:val="24"/>
        </w:rPr>
        <w:t>)</w:t>
      </w:r>
      <w:r w:rsidR="003E55E2" w:rsidRPr="004D0942">
        <w:rPr>
          <w:rFonts w:ascii="Arial" w:hAnsi="Arial" w:cs="Arial"/>
          <w:sz w:val="24"/>
          <w:szCs w:val="24"/>
        </w:rPr>
        <w:t xml:space="preserve">. </w:t>
      </w:r>
      <w:r w:rsidR="00972FE3" w:rsidRPr="004D0942">
        <w:rPr>
          <w:rFonts w:ascii="Arial" w:hAnsi="Arial" w:cs="Arial"/>
          <w:sz w:val="24"/>
          <w:szCs w:val="24"/>
        </w:rPr>
        <w:t xml:space="preserve">IDFG screens are located in Idaho with the </w:t>
      </w:r>
      <w:r w:rsidR="00630CAE" w:rsidRPr="004D0942">
        <w:rPr>
          <w:rFonts w:ascii="Arial" w:hAnsi="Arial" w:cs="Arial"/>
          <w:sz w:val="24"/>
          <w:szCs w:val="24"/>
        </w:rPr>
        <w:t>dots shown in the area of the number 1 label in following map excerpt</w:t>
      </w:r>
      <w:r w:rsidR="003E55E2" w:rsidRPr="004D0942">
        <w:rPr>
          <w:rFonts w:ascii="Arial" w:hAnsi="Arial" w:cs="Arial"/>
          <w:sz w:val="24"/>
          <w:szCs w:val="24"/>
        </w:rPr>
        <w:t>.</w:t>
      </w:r>
    </w:p>
    <w:p w:rsidR="00AA2C65" w:rsidRDefault="00AC6861" w:rsidP="00F451BB">
      <w:pPr>
        <w:spacing w:after="0" w:line="360" w:lineRule="auto"/>
      </w:pPr>
      <w:r>
        <w:rPr>
          <w:noProof/>
        </w:rPr>
        <w:drawing>
          <wp:inline distT="0" distB="0" distL="0" distR="0">
            <wp:extent cx="5943600" cy="1909063"/>
            <wp:effectExtent l="0" t="0" r="0" b="0"/>
            <wp:docPr id="3" name="Picture 3" descr="C:\Users\CHF9132\AppData\Local\Microsoft\Windows\Temporary Internet Files\Content.Outlook\K28LHJ7J\Snip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F9132\AppData\Local\Microsoft\Windows\Temporary Internet Files\Content.Outlook\K28LHJ7J\SnipImage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09063"/>
                    </a:xfrm>
                    <a:prstGeom prst="rect">
                      <a:avLst/>
                    </a:prstGeom>
                    <a:noFill/>
                    <a:ln>
                      <a:noFill/>
                    </a:ln>
                  </pic:spPr>
                </pic:pic>
              </a:graphicData>
            </a:graphic>
          </wp:inline>
        </w:drawing>
      </w:r>
    </w:p>
    <w:p w:rsidR="007C2372" w:rsidRDefault="00624564" w:rsidP="007C2372">
      <w:pPr>
        <w:spacing w:after="0" w:line="360" w:lineRule="auto"/>
        <w:rPr>
          <w:rFonts w:ascii="Arial" w:hAnsi="Arial" w:cs="Arial"/>
          <w:b/>
          <w:sz w:val="24"/>
          <w:szCs w:val="24"/>
        </w:rPr>
      </w:pPr>
      <w:r>
        <w:rPr>
          <w:rFonts w:ascii="Arial" w:hAnsi="Arial" w:cs="Arial"/>
          <w:b/>
          <w:noProof/>
          <w:sz w:val="24"/>
          <w:szCs w:val="24"/>
        </w:rPr>
        <w:drawing>
          <wp:inline distT="0" distB="0" distL="0" distR="0" wp14:anchorId="56A6AC74" wp14:editId="5332CF95">
            <wp:extent cx="5943600" cy="4590860"/>
            <wp:effectExtent l="0" t="0" r="0" b="0"/>
            <wp:docPr id="1" name="Picture 1" descr="C:\Users\CHF9132\AppData\Local\Microsoft\Windows\Temporary Internet Files\Content.Outlook\K28LHJ7J\Sni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F9132\AppData\Local\Microsoft\Windows\Temporary Internet Files\Content.Outlook\K28LHJ7J\SnipImage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90860"/>
                    </a:xfrm>
                    <a:prstGeom prst="rect">
                      <a:avLst/>
                    </a:prstGeom>
                    <a:noFill/>
                    <a:ln>
                      <a:noFill/>
                    </a:ln>
                  </pic:spPr>
                </pic:pic>
              </a:graphicData>
            </a:graphic>
          </wp:inline>
        </w:drawing>
      </w:r>
    </w:p>
    <w:p w:rsidR="002B1368" w:rsidRPr="002B1368" w:rsidRDefault="000E042F" w:rsidP="002B1368">
      <w:pPr>
        <w:spacing w:after="0" w:line="360" w:lineRule="auto"/>
        <w:rPr>
          <w:rFonts w:ascii="Arial" w:hAnsi="Arial" w:cs="Arial"/>
          <w:b/>
          <w:sz w:val="24"/>
          <w:szCs w:val="24"/>
        </w:rPr>
      </w:pPr>
      <w:hyperlink r:id="rId14" w:history="1">
        <w:r w:rsidR="004D0942" w:rsidRPr="00344EF3">
          <w:rPr>
            <w:rStyle w:val="Hyperlink"/>
            <w:rFonts w:ascii="Arial" w:hAnsi="Arial" w:cs="Arial"/>
            <w:b/>
            <w:sz w:val="24"/>
            <w:szCs w:val="24"/>
          </w:rPr>
          <w:t>www.nwcouncil.org/fw/program/maps</w:t>
        </w:r>
      </w:hyperlink>
    </w:p>
    <w:p w:rsidR="00B7328D" w:rsidRDefault="00B7328D" w:rsidP="007457F8">
      <w:pPr>
        <w:spacing w:after="0" w:line="360" w:lineRule="auto"/>
        <w:rPr>
          <w:rFonts w:ascii="Times New Roman" w:hAnsi="Times New Roman" w:cs="Times New Roman"/>
          <w:b/>
          <w:sz w:val="24"/>
          <w:szCs w:val="24"/>
        </w:rPr>
      </w:pPr>
    </w:p>
    <w:sectPr w:rsidR="00B7328D" w:rsidSect="00D740F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8F8" w:rsidRDefault="00A248F8" w:rsidP="0004632C">
      <w:pPr>
        <w:spacing w:after="0" w:line="240" w:lineRule="auto"/>
      </w:pPr>
      <w:r>
        <w:separator/>
      </w:r>
    </w:p>
  </w:endnote>
  <w:endnote w:type="continuationSeparator" w:id="0">
    <w:p w:rsidR="00A248F8" w:rsidRDefault="00A248F8" w:rsidP="00046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color w:val="7F7F7F" w:themeColor="text1" w:themeTint="80"/>
        <w:sz w:val="24"/>
        <w:szCs w:val="24"/>
      </w:rPr>
      <w:id w:val="205686998"/>
      <w:docPartObj>
        <w:docPartGallery w:val="Page Numbers (Bottom of Page)"/>
        <w:docPartUnique/>
      </w:docPartObj>
    </w:sdtPr>
    <w:sdtEndPr>
      <w:rPr>
        <w:noProof/>
      </w:rPr>
    </w:sdtEndPr>
    <w:sdtContent>
      <w:p w:rsidR="0004632C" w:rsidRPr="00D740F9" w:rsidRDefault="004D0942" w:rsidP="004D0942">
        <w:pPr>
          <w:pStyle w:val="Header"/>
          <w:rPr>
            <w:rFonts w:ascii="Arial" w:hAnsi="Arial" w:cs="Arial"/>
            <w:color w:val="7F7F7F" w:themeColor="text1" w:themeTint="80"/>
            <w:sz w:val="24"/>
            <w:szCs w:val="24"/>
          </w:rPr>
        </w:pPr>
        <w:r w:rsidRPr="00D740F9">
          <w:rPr>
            <w:rFonts w:ascii="Arial" w:hAnsi="Arial" w:cs="Arial"/>
            <w:color w:val="7F7F7F" w:themeColor="text1" w:themeTint="80"/>
            <w:sz w:val="24"/>
            <w:szCs w:val="24"/>
          </w:rPr>
          <w:t>DRAFT Version October 14, 2016</w:t>
        </w:r>
        <w:r w:rsidRPr="00D740F9">
          <w:rPr>
            <w:rFonts w:ascii="Arial" w:hAnsi="Arial" w:cs="Arial"/>
            <w:color w:val="7F7F7F" w:themeColor="text1" w:themeTint="80"/>
            <w:sz w:val="24"/>
            <w:szCs w:val="24"/>
          </w:rPr>
          <w:tab/>
        </w:r>
        <w:r w:rsidR="0004632C" w:rsidRPr="00D740F9">
          <w:rPr>
            <w:rFonts w:ascii="Arial" w:hAnsi="Arial" w:cs="Arial"/>
            <w:color w:val="7F7F7F" w:themeColor="text1" w:themeTint="80"/>
            <w:sz w:val="24"/>
            <w:szCs w:val="24"/>
          </w:rPr>
          <w:fldChar w:fldCharType="begin"/>
        </w:r>
        <w:r w:rsidR="0004632C" w:rsidRPr="00D740F9">
          <w:rPr>
            <w:rFonts w:ascii="Arial" w:hAnsi="Arial" w:cs="Arial"/>
            <w:color w:val="7F7F7F" w:themeColor="text1" w:themeTint="80"/>
            <w:sz w:val="24"/>
            <w:szCs w:val="24"/>
          </w:rPr>
          <w:instrText xml:space="preserve"> PAGE   \* MERGEFORMAT </w:instrText>
        </w:r>
        <w:r w:rsidR="0004632C" w:rsidRPr="00D740F9">
          <w:rPr>
            <w:rFonts w:ascii="Arial" w:hAnsi="Arial" w:cs="Arial"/>
            <w:color w:val="7F7F7F" w:themeColor="text1" w:themeTint="80"/>
            <w:sz w:val="24"/>
            <w:szCs w:val="24"/>
          </w:rPr>
          <w:fldChar w:fldCharType="separate"/>
        </w:r>
        <w:r w:rsidR="000E042F">
          <w:rPr>
            <w:rFonts w:ascii="Arial" w:hAnsi="Arial" w:cs="Arial"/>
            <w:noProof/>
            <w:color w:val="7F7F7F" w:themeColor="text1" w:themeTint="80"/>
            <w:sz w:val="24"/>
            <w:szCs w:val="24"/>
          </w:rPr>
          <w:t>5</w:t>
        </w:r>
        <w:r w:rsidR="0004632C" w:rsidRPr="00D740F9">
          <w:rPr>
            <w:rFonts w:ascii="Arial" w:hAnsi="Arial" w:cs="Arial"/>
            <w:noProof/>
            <w:color w:val="7F7F7F" w:themeColor="text1" w:themeTint="80"/>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8F8" w:rsidRDefault="00A248F8" w:rsidP="0004632C">
      <w:pPr>
        <w:spacing w:after="0" w:line="240" w:lineRule="auto"/>
      </w:pPr>
      <w:r>
        <w:separator/>
      </w:r>
    </w:p>
  </w:footnote>
  <w:footnote w:type="continuationSeparator" w:id="0">
    <w:p w:rsidR="00A248F8" w:rsidRDefault="00A248F8" w:rsidP="000463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C1CD2"/>
    <w:multiLevelType w:val="hybridMultilevel"/>
    <w:tmpl w:val="B4662536"/>
    <w:lvl w:ilvl="0" w:tplc="FCB43C38">
      <w:start w:val="1"/>
      <w:numFmt w:val="bullet"/>
      <w:lvlText w:val="•"/>
      <w:lvlJc w:val="left"/>
      <w:pPr>
        <w:tabs>
          <w:tab w:val="num" w:pos="720"/>
        </w:tabs>
        <w:ind w:left="720" w:hanging="360"/>
      </w:pPr>
      <w:rPr>
        <w:rFonts w:ascii="Arial" w:hAnsi="Arial" w:hint="default"/>
      </w:rPr>
    </w:lvl>
    <w:lvl w:ilvl="1" w:tplc="B6A0A16E" w:tentative="1">
      <w:start w:val="1"/>
      <w:numFmt w:val="bullet"/>
      <w:lvlText w:val="•"/>
      <w:lvlJc w:val="left"/>
      <w:pPr>
        <w:tabs>
          <w:tab w:val="num" w:pos="1440"/>
        </w:tabs>
        <w:ind w:left="1440" w:hanging="360"/>
      </w:pPr>
      <w:rPr>
        <w:rFonts w:ascii="Arial" w:hAnsi="Arial" w:hint="default"/>
      </w:rPr>
    </w:lvl>
    <w:lvl w:ilvl="2" w:tplc="705CF600" w:tentative="1">
      <w:start w:val="1"/>
      <w:numFmt w:val="bullet"/>
      <w:lvlText w:val="•"/>
      <w:lvlJc w:val="left"/>
      <w:pPr>
        <w:tabs>
          <w:tab w:val="num" w:pos="2160"/>
        </w:tabs>
        <w:ind w:left="2160" w:hanging="360"/>
      </w:pPr>
      <w:rPr>
        <w:rFonts w:ascii="Arial" w:hAnsi="Arial" w:hint="default"/>
      </w:rPr>
    </w:lvl>
    <w:lvl w:ilvl="3" w:tplc="2684F1AC" w:tentative="1">
      <w:start w:val="1"/>
      <w:numFmt w:val="bullet"/>
      <w:lvlText w:val="•"/>
      <w:lvlJc w:val="left"/>
      <w:pPr>
        <w:tabs>
          <w:tab w:val="num" w:pos="2880"/>
        </w:tabs>
        <w:ind w:left="2880" w:hanging="360"/>
      </w:pPr>
      <w:rPr>
        <w:rFonts w:ascii="Arial" w:hAnsi="Arial" w:hint="default"/>
      </w:rPr>
    </w:lvl>
    <w:lvl w:ilvl="4" w:tplc="F41C831C" w:tentative="1">
      <w:start w:val="1"/>
      <w:numFmt w:val="bullet"/>
      <w:lvlText w:val="•"/>
      <w:lvlJc w:val="left"/>
      <w:pPr>
        <w:tabs>
          <w:tab w:val="num" w:pos="3600"/>
        </w:tabs>
        <w:ind w:left="3600" w:hanging="360"/>
      </w:pPr>
      <w:rPr>
        <w:rFonts w:ascii="Arial" w:hAnsi="Arial" w:hint="default"/>
      </w:rPr>
    </w:lvl>
    <w:lvl w:ilvl="5" w:tplc="2EC245F0" w:tentative="1">
      <w:start w:val="1"/>
      <w:numFmt w:val="bullet"/>
      <w:lvlText w:val="•"/>
      <w:lvlJc w:val="left"/>
      <w:pPr>
        <w:tabs>
          <w:tab w:val="num" w:pos="4320"/>
        </w:tabs>
        <w:ind w:left="4320" w:hanging="360"/>
      </w:pPr>
      <w:rPr>
        <w:rFonts w:ascii="Arial" w:hAnsi="Arial" w:hint="default"/>
      </w:rPr>
    </w:lvl>
    <w:lvl w:ilvl="6" w:tplc="5D96DCBE" w:tentative="1">
      <w:start w:val="1"/>
      <w:numFmt w:val="bullet"/>
      <w:lvlText w:val="•"/>
      <w:lvlJc w:val="left"/>
      <w:pPr>
        <w:tabs>
          <w:tab w:val="num" w:pos="5040"/>
        </w:tabs>
        <w:ind w:left="5040" w:hanging="360"/>
      </w:pPr>
      <w:rPr>
        <w:rFonts w:ascii="Arial" w:hAnsi="Arial" w:hint="default"/>
      </w:rPr>
    </w:lvl>
    <w:lvl w:ilvl="7" w:tplc="24D8BE4C" w:tentative="1">
      <w:start w:val="1"/>
      <w:numFmt w:val="bullet"/>
      <w:lvlText w:val="•"/>
      <w:lvlJc w:val="left"/>
      <w:pPr>
        <w:tabs>
          <w:tab w:val="num" w:pos="5760"/>
        </w:tabs>
        <w:ind w:left="5760" w:hanging="360"/>
      </w:pPr>
      <w:rPr>
        <w:rFonts w:ascii="Arial" w:hAnsi="Arial" w:hint="default"/>
      </w:rPr>
    </w:lvl>
    <w:lvl w:ilvl="8" w:tplc="DB76D5D4" w:tentative="1">
      <w:start w:val="1"/>
      <w:numFmt w:val="bullet"/>
      <w:lvlText w:val="•"/>
      <w:lvlJc w:val="left"/>
      <w:pPr>
        <w:tabs>
          <w:tab w:val="num" w:pos="6480"/>
        </w:tabs>
        <w:ind w:left="6480" w:hanging="360"/>
      </w:pPr>
      <w:rPr>
        <w:rFonts w:ascii="Arial" w:hAnsi="Arial" w:hint="default"/>
      </w:rPr>
    </w:lvl>
  </w:abstractNum>
  <w:abstractNum w:abstractNumId="1">
    <w:nsid w:val="10FD78FD"/>
    <w:multiLevelType w:val="hybridMultilevel"/>
    <w:tmpl w:val="C97E9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59937BC"/>
    <w:multiLevelType w:val="hybridMultilevel"/>
    <w:tmpl w:val="41E2C7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B83490"/>
    <w:multiLevelType w:val="hybridMultilevel"/>
    <w:tmpl w:val="E2486E20"/>
    <w:lvl w:ilvl="0" w:tplc="303020F8">
      <w:start w:val="1"/>
      <w:numFmt w:val="bullet"/>
      <w:lvlText w:val="•"/>
      <w:lvlJc w:val="left"/>
      <w:pPr>
        <w:tabs>
          <w:tab w:val="num" w:pos="720"/>
        </w:tabs>
        <w:ind w:left="720" w:hanging="360"/>
      </w:pPr>
      <w:rPr>
        <w:rFonts w:ascii="Arial" w:hAnsi="Arial" w:hint="default"/>
      </w:rPr>
    </w:lvl>
    <w:lvl w:ilvl="1" w:tplc="35AED94C" w:tentative="1">
      <w:start w:val="1"/>
      <w:numFmt w:val="bullet"/>
      <w:lvlText w:val="•"/>
      <w:lvlJc w:val="left"/>
      <w:pPr>
        <w:tabs>
          <w:tab w:val="num" w:pos="1440"/>
        </w:tabs>
        <w:ind w:left="1440" w:hanging="360"/>
      </w:pPr>
      <w:rPr>
        <w:rFonts w:ascii="Arial" w:hAnsi="Arial" w:hint="default"/>
      </w:rPr>
    </w:lvl>
    <w:lvl w:ilvl="2" w:tplc="E564BA24" w:tentative="1">
      <w:start w:val="1"/>
      <w:numFmt w:val="bullet"/>
      <w:lvlText w:val="•"/>
      <w:lvlJc w:val="left"/>
      <w:pPr>
        <w:tabs>
          <w:tab w:val="num" w:pos="2160"/>
        </w:tabs>
        <w:ind w:left="2160" w:hanging="360"/>
      </w:pPr>
      <w:rPr>
        <w:rFonts w:ascii="Arial" w:hAnsi="Arial" w:hint="default"/>
      </w:rPr>
    </w:lvl>
    <w:lvl w:ilvl="3" w:tplc="AF0CFE88" w:tentative="1">
      <w:start w:val="1"/>
      <w:numFmt w:val="bullet"/>
      <w:lvlText w:val="•"/>
      <w:lvlJc w:val="left"/>
      <w:pPr>
        <w:tabs>
          <w:tab w:val="num" w:pos="2880"/>
        </w:tabs>
        <w:ind w:left="2880" w:hanging="360"/>
      </w:pPr>
      <w:rPr>
        <w:rFonts w:ascii="Arial" w:hAnsi="Arial" w:hint="default"/>
      </w:rPr>
    </w:lvl>
    <w:lvl w:ilvl="4" w:tplc="2C74BE80" w:tentative="1">
      <w:start w:val="1"/>
      <w:numFmt w:val="bullet"/>
      <w:lvlText w:val="•"/>
      <w:lvlJc w:val="left"/>
      <w:pPr>
        <w:tabs>
          <w:tab w:val="num" w:pos="3600"/>
        </w:tabs>
        <w:ind w:left="3600" w:hanging="360"/>
      </w:pPr>
      <w:rPr>
        <w:rFonts w:ascii="Arial" w:hAnsi="Arial" w:hint="default"/>
      </w:rPr>
    </w:lvl>
    <w:lvl w:ilvl="5" w:tplc="C8F261D4" w:tentative="1">
      <w:start w:val="1"/>
      <w:numFmt w:val="bullet"/>
      <w:lvlText w:val="•"/>
      <w:lvlJc w:val="left"/>
      <w:pPr>
        <w:tabs>
          <w:tab w:val="num" w:pos="4320"/>
        </w:tabs>
        <w:ind w:left="4320" w:hanging="360"/>
      </w:pPr>
      <w:rPr>
        <w:rFonts w:ascii="Arial" w:hAnsi="Arial" w:hint="default"/>
      </w:rPr>
    </w:lvl>
    <w:lvl w:ilvl="6" w:tplc="7FAEBEA4" w:tentative="1">
      <w:start w:val="1"/>
      <w:numFmt w:val="bullet"/>
      <w:lvlText w:val="•"/>
      <w:lvlJc w:val="left"/>
      <w:pPr>
        <w:tabs>
          <w:tab w:val="num" w:pos="5040"/>
        </w:tabs>
        <w:ind w:left="5040" w:hanging="360"/>
      </w:pPr>
      <w:rPr>
        <w:rFonts w:ascii="Arial" w:hAnsi="Arial" w:hint="default"/>
      </w:rPr>
    </w:lvl>
    <w:lvl w:ilvl="7" w:tplc="31028084" w:tentative="1">
      <w:start w:val="1"/>
      <w:numFmt w:val="bullet"/>
      <w:lvlText w:val="•"/>
      <w:lvlJc w:val="left"/>
      <w:pPr>
        <w:tabs>
          <w:tab w:val="num" w:pos="5760"/>
        </w:tabs>
        <w:ind w:left="5760" w:hanging="360"/>
      </w:pPr>
      <w:rPr>
        <w:rFonts w:ascii="Arial" w:hAnsi="Arial" w:hint="default"/>
      </w:rPr>
    </w:lvl>
    <w:lvl w:ilvl="8" w:tplc="ECBEC8B6" w:tentative="1">
      <w:start w:val="1"/>
      <w:numFmt w:val="bullet"/>
      <w:lvlText w:val="•"/>
      <w:lvlJc w:val="left"/>
      <w:pPr>
        <w:tabs>
          <w:tab w:val="num" w:pos="6480"/>
        </w:tabs>
        <w:ind w:left="6480" w:hanging="360"/>
      </w:pPr>
      <w:rPr>
        <w:rFonts w:ascii="Arial" w:hAnsi="Arial" w:hint="default"/>
      </w:rPr>
    </w:lvl>
  </w:abstractNum>
  <w:abstractNum w:abstractNumId="4">
    <w:nsid w:val="1F9253B9"/>
    <w:multiLevelType w:val="hybridMultilevel"/>
    <w:tmpl w:val="51A21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713564"/>
    <w:multiLevelType w:val="hybridMultilevel"/>
    <w:tmpl w:val="0FEC4342"/>
    <w:lvl w:ilvl="0" w:tplc="ACE2FD1C">
      <w:start w:val="1"/>
      <w:numFmt w:val="bullet"/>
      <w:lvlText w:val="•"/>
      <w:lvlJc w:val="left"/>
      <w:pPr>
        <w:tabs>
          <w:tab w:val="num" w:pos="720"/>
        </w:tabs>
        <w:ind w:left="720" w:hanging="360"/>
      </w:pPr>
      <w:rPr>
        <w:rFonts w:ascii="Arial" w:hAnsi="Arial" w:hint="default"/>
      </w:rPr>
    </w:lvl>
    <w:lvl w:ilvl="1" w:tplc="B486E8BA" w:tentative="1">
      <w:start w:val="1"/>
      <w:numFmt w:val="bullet"/>
      <w:lvlText w:val="•"/>
      <w:lvlJc w:val="left"/>
      <w:pPr>
        <w:tabs>
          <w:tab w:val="num" w:pos="1440"/>
        </w:tabs>
        <w:ind w:left="1440" w:hanging="360"/>
      </w:pPr>
      <w:rPr>
        <w:rFonts w:ascii="Arial" w:hAnsi="Arial" w:hint="default"/>
      </w:rPr>
    </w:lvl>
    <w:lvl w:ilvl="2" w:tplc="DB76ECDA" w:tentative="1">
      <w:start w:val="1"/>
      <w:numFmt w:val="bullet"/>
      <w:lvlText w:val="•"/>
      <w:lvlJc w:val="left"/>
      <w:pPr>
        <w:tabs>
          <w:tab w:val="num" w:pos="2160"/>
        </w:tabs>
        <w:ind w:left="2160" w:hanging="360"/>
      </w:pPr>
      <w:rPr>
        <w:rFonts w:ascii="Arial" w:hAnsi="Arial" w:hint="default"/>
      </w:rPr>
    </w:lvl>
    <w:lvl w:ilvl="3" w:tplc="24F88644" w:tentative="1">
      <w:start w:val="1"/>
      <w:numFmt w:val="bullet"/>
      <w:lvlText w:val="•"/>
      <w:lvlJc w:val="left"/>
      <w:pPr>
        <w:tabs>
          <w:tab w:val="num" w:pos="2880"/>
        </w:tabs>
        <w:ind w:left="2880" w:hanging="360"/>
      </w:pPr>
      <w:rPr>
        <w:rFonts w:ascii="Arial" w:hAnsi="Arial" w:hint="default"/>
      </w:rPr>
    </w:lvl>
    <w:lvl w:ilvl="4" w:tplc="670A49D6" w:tentative="1">
      <w:start w:val="1"/>
      <w:numFmt w:val="bullet"/>
      <w:lvlText w:val="•"/>
      <w:lvlJc w:val="left"/>
      <w:pPr>
        <w:tabs>
          <w:tab w:val="num" w:pos="3600"/>
        </w:tabs>
        <w:ind w:left="3600" w:hanging="360"/>
      </w:pPr>
      <w:rPr>
        <w:rFonts w:ascii="Arial" w:hAnsi="Arial" w:hint="default"/>
      </w:rPr>
    </w:lvl>
    <w:lvl w:ilvl="5" w:tplc="F22ABCD2" w:tentative="1">
      <w:start w:val="1"/>
      <w:numFmt w:val="bullet"/>
      <w:lvlText w:val="•"/>
      <w:lvlJc w:val="left"/>
      <w:pPr>
        <w:tabs>
          <w:tab w:val="num" w:pos="4320"/>
        </w:tabs>
        <w:ind w:left="4320" w:hanging="360"/>
      </w:pPr>
      <w:rPr>
        <w:rFonts w:ascii="Arial" w:hAnsi="Arial" w:hint="default"/>
      </w:rPr>
    </w:lvl>
    <w:lvl w:ilvl="6" w:tplc="4CEAFA64" w:tentative="1">
      <w:start w:val="1"/>
      <w:numFmt w:val="bullet"/>
      <w:lvlText w:val="•"/>
      <w:lvlJc w:val="left"/>
      <w:pPr>
        <w:tabs>
          <w:tab w:val="num" w:pos="5040"/>
        </w:tabs>
        <w:ind w:left="5040" w:hanging="360"/>
      </w:pPr>
      <w:rPr>
        <w:rFonts w:ascii="Arial" w:hAnsi="Arial" w:hint="default"/>
      </w:rPr>
    </w:lvl>
    <w:lvl w:ilvl="7" w:tplc="6FDE35B0" w:tentative="1">
      <w:start w:val="1"/>
      <w:numFmt w:val="bullet"/>
      <w:lvlText w:val="•"/>
      <w:lvlJc w:val="left"/>
      <w:pPr>
        <w:tabs>
          <w:tab w:val="num" w:pos="5760"/>
        </w:tabs>
        <w:ind w:left="5760" w:hanging="360"/>
      </w:pPr>
      <w:rPr>
        <w:rFonts w:ascii="Arial" w:hAnsi="Arial" w:hint="default"/>
      </w:rPr>
    </w:lvl>
    <w:lvl w:ilvl="8" w:tplc="2E4C6386" w:tentative="1">
      <w:start w:val="1"/>
      <w:numFmt w:val="bullet"/>
      <w:lvlText w:val="•"/>
      <w:lvlJc w:val="left"/>
      <w:pPr>
        <w:tabs>
          <w:tab w:val="num" w:pos="6480"/>
        </w:tabs>
        <w:ind w:left="6480" w:hanging="360"/>
      </w:pPr>
      <w:rPr>
        <w:rFonts w:ascii="Arial" w:hAnsi="Arial" w:hint="default"/>
      </w:rPr>
    </w:lvl>
  </w:abstractNum>
  <w:abstractNum w:abstractNumId="6">
    <w:nsid w:val="32BF7A55"/>
    <w:multiLevelType w:val="hybridMultilevel"/>
    <w:tmpl w:val="DCF68B76"/>
    <w:lvl w:ilvl="0" w:tplc="B8263B5E">
      <w:start w:val="1"/>
      <w:numFmt w:val="bullet"/>
      <w:lvlText w:val="•"/>
      <w:lvlJc w:val="left"/>
      <w:pPr>
        <w:tabs>
          <w:tab w:val="num" w:pos="720"/>
        </w:tabs>
        <w:ind w:left="720" w:hanging="360"/>
      </w:pPr>
      <w:rPr>
        <w:rFonts w:ascii="Arial" w:hAnsi="Arial" w:hint="default"/>
      </w:rPr>
    </w:lvl>
    <w:lvl w:ilvl="1" w:tplc="F3B4EE76" w:tentative="1">
      <w:start w:val="1"/>
      <w:numFmt w:val="bullet"/>
      <w:lvlText w:val="•"/>
      <w:lvlJc w:val="left"/>
      <w:pPr>
        <w:tabs>
          <w:tab w:val="num" w:pos="1440"/>
        </w:tabs>
        <w:ind w:left="1440" w:hanging="360"/>
      </w:pPr>
      <w:rPr>
        <w:rFonts w:ascii="Arial" w:hAnsi="Arial" w:hint="default"/>
      </w:rPr>
    </w:lvl>
    <w:lvl w:ilvl="2" w:tplc="B1080F96" w:tentative="1">
      <w:start w:val="1"/>
      <w:numFmt w:val="bullet"/>
      <w:lvlText w:val="•"/>
      <w:lvlJc w:val="left"/>
      <w:pPr>
        <w:tabs>
          <w:tab w:val="num" w:pos="2160"/>
        </w:tabs>
        <w:ind w:left="2160" w:hanging="360"/>
      </w:pPr>
      <w:rPr>
        <w:rFonts w:ascii="Arial" w:hAnsi="Arial" w:hint="default"/>
      </w:rPr>
    </w:lvl>
    <w:lvl w:ilvl="3" w:tplc="72E2D00A" w:tentative="1">
      <w:start w:val="1"/>
      <w:numFmt w:val="bullet"/>
      <w:lvlText w:val="•"/>
      <w:lvlJc w:val="left"/>
      <w:pPr>
        <w:tabs>
          <w:tab w:val="num" w:pos="2880"/>
        </w:tabs>
        <w:ind w:left="2880" w:hanging="360"/>
      </w:pPr>
      <w:rPr>
        <w:rFonts w:ascii="Arial" w:hAnsi="Arial" w:hint="default"/>
      </w:rPr>
    </w:lvl>
    <w:lvl w:ilvl="4" w:tplc="CD8CF730" w:tentative="1">
      <w:start w:val="1"/>
      <w:numFmt w:val="bullet"/>
      <w:lvlText w:val="•"/>
      <w:lvlJc w:val="left"/>
      <w:pPr>
        <w:tabs>
          <w:tab w:val="num" w:pos="3600"/>
        </w:tabs>
        <w:ind w:left="3600" w:hanging="360"/>
      </w:pPr>
      <w:rPr>
        <w:rFonts w:ascii="Arial" w:hAnsi="Arial" w:hint="default"/>
      </w:rPr>
    </w:lvl>
    <w:lvl w:ilvl="5" w:tplc="72EEB168" w:tentative="1">
      <w:start w:val="1"/>
      <w:numFmt w:val="bullet"/>
      <w:lvlText w:val="•"/>
      <w:lvlJc w:val="left"/>
      <w:pPr>
        <w:tabs>
          <w:tab w:val="num" w:pos="4320"/>
        </w:tabs>
        <w:ind w:left="4320" w:hanging="360"/>
      </w:pPr>
      <w:rPr>
        <w:rFonts w:ascii="Arial" w:hAnsi="Arial" w:hint="default"/>
      </w:rPr>
    </w:lvl>
    <w:lvl w:ilvl="6" w:tplc="86D28D48" w:tentative="1">
      <w:start w:val="1"/>
      <w:numFmt w:val="bullet"/>
      <w:lvlText w:val="•"/>
      <w:lvlJc w:val="left"/>
      <w:pPr>
        <w:tabs>
          <w:tab w:val="num" w:pos="5040"/>
        </w:tabs>
        <w:ind w:left="5040" w:hanging="360"/>
      </w:pPr>
      <w:rPr>
        <w:rFonts w:ascii="Arial" w:hAnsi="Arial" w:hint="default"/>
      </w:rPr>
    </w:lvl>
    <w:lvl w:ilvl="7" w:tplc="A71A1BF0" w:tentative="1">
      <w:start w:val="1"/>
      <w:numFmt w:val="bullet"/>
      <w:lvlText w:val="•"/>
      <w:lvlJc w:val="left"/>
      <w:pPr>
        <w:tabs>
          <w:tab w:val="num" w:pos="5760"/>
        </w:tabs>
        <w:ind w:left="5760" w:hanging="360"/>
      </w:pPr>
      <w:rPr>
        <w:rFonts w:ascii="Arial" w:hAnsi="Arial" w:hint="default"/>
      </w:rPr>
    </w:lvl>
    <w:lvl w:ilvl="8" w:tplc="4E963722" w:tentative="1">
      <w:start w:val="1"/>
      <w:numFmt w:val="bullet"/>
      <w:lvlText w:val="•"/>
      <w:lvlJc w:val="left"/>
      <w:pPr>
        <w:tabs>
          <w:tab w:val="num" w:pos="6480"/>
        </w:tabs>
        <w:ind w:left="6480" w:hanging="360"/>
      </w:pPr>
      <w:rPr>
        <w:rFonts w:ascii="Arial" w:hAnsi="Arial" w:hint="default"/>
      </w:rPr>
    </w:lvl>
  </w:abstractNum>
  <w:abstractNum w:abstractNumId="7">
    <w:nsid w:val="39A06E0D"/>
    <w:multiLevelType w:val="hybridMultilevel"/>
    <w:tmpl w:val="6466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EB3A9A"/>
    <w:multiLevelType w:val="hybridMultilevel"/>
    <w:tmpl w:val="DE448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BB36ED"/>
    <w:multiLevelType w:val="multilevel"/>
    <w:tmpl w:val="E0246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772B029B"/>
    <w:multiLevelType w:val="hybridMultilevel"/>
    <w:tmpl w:val="52029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3"/>
  </w:num>
  <w:num w:numId="4">
    <w:abstractNumId w:val="5"/>
  </w:num>
  <w:num w:numId="5">
    <w:abstractNumId w:val="1"/>
  </w:num>
  <w:num w:numId="6">
    <w:abstractNumId w:val="8"/>
  </w:num>
  <w:num w:numId="7">
    <w:abstractNumId w:val="4"/>
  </w:num>
  <w:num w:numId="8">
    <w:abstractNumId w:val="10"/>
  </w:num>
  <w:num w:numId="9">
    <w:abstractNumId w:val="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884"/>
    <w:rsid w:val="0001257C"/>
    <w:rsid w:val="000443B6"/>
    <w:rsid w:val="0004632C"/>
    <w:rsid w:val="0006696C"/>
    <w:rsid w:val="00075946"/>
    <w:rsid w:val="00097888"/>
    <w:rsid w:val="000A1F54"/>
    <w:rsid w:val="000A500B"/>
    <w:rsid w:val="000E042F"/>
    <w:rsid w:val="00103A36"/>
    <w:rsid w:val="00117D24"/>
    <w:rsid w:val="00127E46"/>
    <w:rsid w:val="0014507B"/>
    <w:rsid w:val="00197A54"/>
    <w:rsid w:val="00197F8A"/>
    <w:rsid w:val="001A138D"/>
    <w:rsid w:val="001A5D1E"/>
    <w:rsid w:val="001A6715"/>
    <w:rsid w:val="001A7969"/>
    <w:rsid w:val="001B01EF"/>
    <w:rsid w:val="001E6474"/>
    <w:rsid w:val="00203FEC"/>
    <w:rsid w:val="00235BAE"/>
    <w:rsid w:val="0024653A"/>
    <w:rsid w:val="0027697C"/>
    <w:rsid w:val="00282C93"/>
    <w:rsid w:val="00293C7C"/>
    <w:rsid w:val="002B1368"/>
    <w:rsid w:val="002C1BF2"/>
    <w:rsid w:val="002D7CF4"/>
    <w:rsid w:val="002E2133"/>
    <w:rsid w:val="002E3EB0"/>
    <w:rsid w:val="002E45EF"/>
    <w:rsid w:val="00302AEC"/>
    <w:rsid w:val="003058DB"/>
    <w:rsid w:val="00321C41"/>
    <w:rsid w:val="00351DD5"/>
    <w:rsid w:val="00361B4B"/>
    <w:rsid w:val="0038671A"/>
    <w:rsid w:val="00387834"/>
    <w:rsid w:val="003A4B54"/>
    <w:rsid w:val="003A69B1"/>
    <w:rsid w:val="003D46AF"/>
    <w:rsid w:val="003E55E2"/>
    <w:rsid w:val="003E56F4"/>
    <w:rsid w:val="003F343B"/>
    <w:rsid w:val="003F3534"/>
    <w:rsid w:val="00412AC3"/>
    <w:rsid w:val="004137CD"/>
    <w:rsid w:val="00440884"/>
    <w:rsid w:val="00451758"/>
    <w:rsid w:val="00455FEA"/>
    <w:rsid w:val="00460DAB"/>
    <w:rsid w:val="00472407"/>
    <w:rsid w:val="004742FF"/>
    <w:rsid w:val="00476C24"/>
    <w:rsid w:val="004809A8"/>
    <w:rsid w:val="00482965"/>
    <w:rsid w:val="00496939"/>
    <w:rsid w:val="004A1DB1"/>
    <w:rsid w:val="004B668D"/>
    <w:rsid w:val="004C02D5"/>
    <w:rsid w:val="004D0942"/>
    <w:rsid w:val="005141D8"/>
    <w:rsid w:val="005154CA"/>
    <w:rsid w:val="005214F2"/>
    <w:rsid w:val="0057350B"/>
    <w:rsid w:val="005737CE"/>
    <w:rsid w:val="00580B76"/>
    <w:rsid w:val="00595455"/>
    <w:rsid w:val="00597E12"/>
    <w:rsid w:val="005C689C"/>
    <w:rsid w:val="006050A3"/>
    <w:rsid w:val="006151E8"/>
    <w:rsid w:val="00624564"/>
    <w:rsid w:val="00630CAE"/>
    <w:rsid w:val="00647A40"/>
    <w:rsid w:val="0065123E"/>
    <w:rsid w:val="00677CE6"/>
    <w:rsid w:val="00683AB0"/>
    <w:rsid w:val="006A176D"/>
    <w:rsid w:val="006A7F71"/>
    <w:rsid w:val="006C493C"/>
    <w:rsid w:val="006D6C24"/>
    <w:rsid w:val="007139B4"/>
    <w:rsid w:val="00732F66"/>
    <w:rsid w:val="00741D57"/>
    <w:rsid w:val="007457F8"/>
    <w:rsid w:val="00756CBF"/>
    <w:rsid w:val="00760DAD"/>
    <w:rsid w:val="00771C1B"/>
    <w:rsid w:val="00772202"/>
    <w:rsid w:val="0077310A"/>
    <w:rsid w:val="00784E30"/>
    <w:rsid w:val="00795072"/>
    <w:rsid w:val="007B113C"/>
    <w:rsid w:val="007C2372"/>
    <w:rsid w:val="007C5F18"/>
    <w:rsid w:val="007D1996"/>
    <w:rsid w:val="007D31F7"/>
    <w:rsid w:val="007E15F9"/>
    <w:rsid w:val="007E3226"/>
    <w:rsid w:val="007E7D2D"/>
    <w:rsid w:val="007F4FDB"/>
    <w:rsid w:val="00811072"/>
    <w:rsid w:val="00816AC6"/>
    <w:rsid w:val="00894F28"/>
    <w:rsid w:val="008B2F70"/>
    <w:rsid w:val="008B44EA"/>
    <w:rsid w:val="008D3C40"/>
    <w:rsid w:val="008F0CCC"/>
    <w:rsid w:val="009048F6"/>
    <w:rsid w:val="00931B63"/>
    <w:rsid w:val="00942E43"/>
    <w:rsid w:val="00954E98"/>
    <w:rsid w:val="00972207"/>
    <w:rsid w:val="00972FE3"/>
    <w:rsid w:val="00983C06"/>
    <w:rsid w:val="009A6D69"/>
    <w:rsid w:val="009A7A8C"/>
    <w:rsid w:val="009C3F8C"/>
    <w:rsid w:val="00A248F8"/>
    <w:rsid w:val="00A358B3"/>
    <w:rsid w:val="00A514B2"/>
    <w:rsid w:val="00A61355"/>
    <w:rsid w:val="00A67305"/>
    <w:rsid w:val="00A723FE"/>
    <w:rsid w:val="00A73D0C"/>
    <w:rsid w:val="00A75D04"/>
    <w:rsid w:val="00AA2C65"/>
    <w:rsid w:val="00AB47C0"/>
    <w:rsid w:val="00AC1B60"/>
    <w:rsid w:val="00AC1FFF"/>
    <w:rsid w:val="00AC6861"/>
    <w:rsid w:val="00AC69FF"/>
    <w:rsid w:val="00AC70E0"/>
    <w:rsid w:val="00AE5A36"/>
    <w:rsid w:val="00B32B17"/>
    <w:rsid w:val="00B67CC5"/>
    <w:rsid w:val="00B67E85"/>
    <w:rsid w:val="00B70628"/>
    <w:rsid w:val="00B7328D"/>
    <w:rsid w:val="00B977E6"/>
    <w:rsid w:val="00BB1AB7"/>
    <w:rsid w:val="00BC548F"/>
    <w:rsid w:val="00BE3221"/>
    <w:rsid w:val="00BE63C6"/>
    <w:rsid w:val="00C43B5A"/>
    <w:rsid w:val="00C458D0"/>
    <w:rsid w:val="00C47ED8"/>
    <w:rsid w:val="00C50E5D"/>
    <w:rsid w:val="00C56A7A"/>
    <w:rsid w:val="00C63D51"/>
    <w:rsid w:val="00CB0E6A"/>
    <w:rsid w:val="00D03C48"/>
    <w:rsid w:val="00D46F65"/>
    <w:rsid w:val="00D64D0A"/>
    <w:rsid w:val="00D740F9"/>
    <w:rsid w:val="00DA1726"/>
    <w:rsid w:val="00DA6F38"/>
    <w:rsid w:val="00DF4EF2"/>
    <w:rsid w:val="00E025AC"/>
    <w:rsid w:val="00E62289"/>
    <w:rsid w:val="00E62E3E"/>
    <w:rsid w:val="00E63DA7"/>
    <w:rsid w:val="00E6639A"/>
    <w:rsid w:val="00E709FF"/>
    <w:rsid w:val="00EB4F34"/>
    <w:rsid w:val="00EC6BF4"/>
    <w:rsid w:val="00ED63C5"/>
    <w:rsid w:val="00EE1D1D"/>
    <w:rsid w:val="00EF2DE2"/>
    <w:rsid w:val="00F012F5"/>
    <w:rsid w:val="00F07ABC"/>
    <w:rsid w:val="00F24E38"/>
    <w:rsid w:val="00F451BB"/>
    <w:rsid w:val="00F50522"/>
    <w:rsid w:val="00F535E7"/>
    <w:rsid w:val="00F82C4F"/>
    <w:rsid w:val="00F956D8"/>
    <w:rsid w:val="00FC5A71"/>
    <w:rsid w:val="00FD3AD7"/>
    <w:rsid w:val="00FE1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0884"/>
    <w:pPr>
      <w:ind w:left="720"/>
      <w:contextualSpacing/>
    </w:pPr>
  </w:style>
  <w:style w:type="table" w:styleId="TableGrid">
    <w:name w:val="Table Grid"/>
    <w:basedOn w:val="TableNormal"/>
    <w:uiPriority w:val="59"/>
    <w:rsid w:val="0047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4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FDB"/>
    <w:rPr>
      <w:rFonts w:ascii="Tahoma" w:hAnsi="Tahoma" w:cs="Tahoma"/>
      <w:sz w:val="16"/>
      <w:szCs w:val="16"/>
    </w:rPr>
  </w:style>
  <w:style w:type="character" w:styleId="Hyperlink">
    <w:name w:val="Hyperlink"/>
    <w:basedOn w:val="DefaultParagraphFont"/>
    <w:uiPriority w:val="99"/>
    <w:unhideWhenUsed/>
    <w:rsid w:val="007E15F9"/>
    <w:rPr>
      <w:color w:val="0000FF"/>
      <w:u w:val="single"/>
    </w:rPr>
  </w:style>
  <w:style w:type="character" w:styleId="FollowedHyperlink">
    <w:name w:val="FollowedHyperlink"/>
    <w:basedOn w:val="DefaultParagraphFont"/>
    <w:uiPriority w:val="99"/>
    <w:semiHidden/>
    <w:unhideWhenUsed/>
    <w:rsid w:val="00624564"/>
    <w:rPr>
      <w:color w:val="800080" w:themeColor="followedHyperlink"/>
      <w:u w:val="single"/>
    </w:rPr>
  </w:style>
  <w:style w:type="paragraph" w:styleId="NormalWeb">
    <w:name w:val="Normal (Web)"/>
    <w:basedOn w:val="Normal"/>
    <w:uiPriority w:val="99"/>
    <w:semiHidden/>
    <w:unhideWhenUsed/>
    <w:rsid w:val="009A6D69"/>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0463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32C"/>
  </w:style>
  <w:style w:type="paragraph" w:styleId="Footer">
    <w:name w:val="footer"/>
    <w:basedOn w:val="Normal"/>
    <w:link w:val="FooterChar"/>
    <w:uiPriority w:val="99"/>
    <w:unhideWhenUsed/>
    <w:rsid w:val="000463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63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0884"/>
    <w:pPr>
      <w:ind w:left="720"/>
      <w:contextualSpacing/>
    </w:pPr>
  </w:style>
  <w:style w:type="table" w:styleId="TableGrid">
    <w:name w:val="Table Grid"/>
    <w:basedOn w:val="TableNormal"/>
    <w:uiPriority w:val="59"/>
    <w:rsid w:val="0047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4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FDB"/>
    <w:rPr>
      <w:rFonts w:ascii="Tahoma" w:hAnsi="Tahoma" w:cs="Tahoma"/>
      <w:sz w:val="16"/>
      <w:szCs w:val="16"/>
    </w:rPr>
  </w:style>
  <w:style w:type="character" w:styleId="Hyperlink">
    <w:name w:val="Hyperlink"/>
    <w:basedOn w:val="DefaultParagraphFont"/>
    <w:uiPriority w:val="99"/>
    <w:unhideWhenUsed/>
    <w:rsid w:val="007E15F9"/>
    <w:rPr>
      <w:color w:val="0000FF"/>
      <w:u w:val="single"/>
    </w:rPr>
  </w:style>
  <w:style w:type="character" w:styleId="FollowedHyperlink">
    <w:name w:val="FollowedHyperlink"/>
    <w:basedOn w:val="DefaultParagraphFont"/>
    <w:uiPriority w:val="99"/>
    <w:semiHidden/>
    <w:unhideWhenUsed/>
    <w:rsid w:val="00624564"/>
    <w:rPr>
      <w:color w:val="800080" w:themeColor="followedHyperlink"/>
      <w:u w:val="single"/>
    </w:rPr>
  </w:style>
  <w:style w:type="paragraph" w:styleId="NormalWeb">
    <w:name w:val="Normal (Web)"/>
    <w:basedOn w:val="Normal"/>
    <w:uiPriority w:val="99"/>
    <w:semiHidden/>
    <w:unhideWhenUsed/>
    <w:rsid w:val="009A6D69"/>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0463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32C"/>
  </w:style>
  <w:style w:type="paragraph" w:styleId="Footer">
    <w:name w:val="footer"/>
    <w:basedOn w:val="Normal"/>
    <w:link w:val="FooterChar"/>
    <w:uiPriority w:val="99"/>
    <w:unhideWhenUsed/>
    <w:rsid w:val="000463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6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82171">
      <w:bodyDiv w:val="1"/>
      <w:marLeft w:val="0"/>
      <w:marRight w:val="0"/>
      <w:marTop w:val="0"/>
      <w:marBottom w:val="0"/>
      <w:divBdr>
        <w:top w:val="none" w:sz="0" w:space="0" w:color="auto"/>
        <w:left w:val="none" w:sz="0" w:space="0" w:color="auto"/>
        <w:bottom w:val="none" w:sz="0" w:space="0" w:color="auto"/>
        <w:right w:val="none" w:sz="0" w:space="0" w:color="auto"/>
      </w:divBdr>
      <w:divsChild>
        <w:div w:id="604315427">
          <w:marLeft w:val="274"/>
          <w:marRight w:val="0"/>
          <w:marTop w:val="86"/>
          <w:marBottom w:val="0"/>
          <w:divBdr>
            <w:top w:val="none" w:sz="0" w:space="0" w:color="auto"/>
            <w:left w:val="none" w:sz="0" w:space="0" w:color="auto"/>
            <w:bottom w:val="none" w:sz="0" w:space="0" w:color="auto"/>
            <w:right w:val="none" w:sz="0" w:space="0" w:color="auto"/>
          </w:divBdr>
        </w:div>
      </w:divsChild>
    </w:div>
    <w:div w:id="65542242">
      <w:bodyDiv w:val="1"/>
      <w:marLeft w:val="0"/>
      <w:marRight w:val="0"/>
      <w:marTop w:val="0"/>
      <w:marBottom w:val="0"/>
      <w:divBdr>
        <w:top w:val="none" w:sz="0" w:space="0" w:color="auto"/>
        <w:left w:val="none" w:sz="0" w:space="0" w:color="auto"/>
        <w:bottom w:val="none" w:sz="0" w:space="0" w:color="auto"/>
        <w:right w:val="none" w:sz="0" w:space="0" w:color="auto"/>
      </w:divBdr>
      <w:divsChild>
        <w:div w:id="1454598554">
          <w:marLeft w:val="547"/>
          <w:marRight w:val="0"/>
          <w:marTop w:val="96"/>
          <w:marBottom w:val="0"/>
          <w:divBdr>
            <w:top w:val="none" w:sz="0" w:space="0" w:color="auto"/>
            <w:left w:val="none" w:sz="0" w:space="0" w:color="auto"/>
            <w:bottom w:val="none" w:sz="0" w:space="0" w:color="auto"/>
            <w:right w:val="none" w:sz="0" w:space="0" w:color="auto"/>
          </w:divBdr>
        </w:div>
        <w:div w:id="844898557">
          <w:marLeft w:val="547"/>
          <w:marRight w:val="0"/>
          <w:marTop w:val="96"/>
          <w:marBottom w:val="0"/>
          <w:divBdr>
            <w:top w:val="none" w:sz="0" w:space="0" w:color="auto"/>
            <w:left w:val="none" w:sz="0" w:space="0" w:color="auto"/>
            <w:bottom w:val="none" w:sz="0" w:space="0" w:color="auto"/>
            <w:right w:val="none" w:sz="0" w:space="0" w:color="auto"/>
          </w:divBdr>
        </w:div>
        <w:div w:id="2127697714">
          <w:marLeft w:val="547"/>
          <w:marRight w:val="0"/>
          <w:marTop w:val="96"/>
          <w:marBottom w:val="0"/>
          <w:divBdr>
            <w:top w:val="none" w:sz="0" w:space="0" w:color="auto"/>
            <w:left w:val="none" w:sz="0" w:space="0" w:color="auto"/>
            <w:bottom w:val="none" w:sz="0" w:space="0" w:color="auto"/>
            <w:right w:val="none" w:sz="0" w:space="0" w:color="auto"/>
          </w:divBdr>
        </w:div>
        <w:div w:id="438909703">
          <w:marLeft w:val="547"/>
          <w:marRight w:val="0"/>
          <w:marTop w:val="96"/>
          <w:marBottom w:val="0"/>
          <w:divBdr>
            <w:top w:val="none" w:sz="0" w:space="0" w:color="auto"/>
            <w:left w:val="none" w:sz="0" w:space="0" w:color="auto"/>
            <w:bottom w:val="none" w:sz="0" w:space="0" w:color="auto"/>
            <w:right w:val="none" w:sz="0" w:space="0" w:color="auto"/>
          </w:divBdr>
        </w:div>
        <w:div w:id="215048546">
          <w:marLeft w:val="547"/>
          <w:marRight w:val="0"/>
          <w:marTop w:val="96"/>
          <w:marBottom w:val="0"/>
          <w:divBdr>
            <w:top w:val="none" w:sz="0" w:space="0" w:color="auto"/>
            <w:left w:val="none" w:sz="0" w:space="0" w:color="auto"/>
            <w:bottom w:val="none" w:sz="0" w:space="0" w:color="auto"/>
            <w:right w:val="none" w:sz="0" w:space="0" w:color="auto"/>
          </w:divBdr>
        </w:div>
      </w:divsChild>
    </w:div>
    <w:div w:id="87385160">
      <w:bodyDiv w:val="1"/>
      <w:marLeft w:val="0"/>
      <w:marRight w:val="0"/>
      <w:marTop w:val="0"/>
      <w:marBottom w:val="0"/>
      <w:divBdr>
        <w:top w:val="none" w:sz="0" w:space="0" w:color="auto"/>
        <w:left w:val="none" w:sz="0" w:space="0" w:color="auto"/>
        <w:bottom w:val="none" w:sz="0" w:space="0" w:color="auto"/>
        <w:right w:val="none" w:sz="0" w:space="0" w:color="auto"/>
      </w:divBdr>
    </w:div>
    <w:div w:id="1030230164">
      <w:bodyDiv w:val="1"/>
      <w:marLeft w:val="0"/>
      <w:marRight w:val="0"/>
      <w:marTop w:val="0"/>
      <w:marBottom w:val="0"/>
      <w:divBdr>
        <w:top w:val="none" w:sz="0" w:space="0" w:color="auto"/>
        <w:left w:val="none" w:sz="0" w:space="0" w:color="auto"/>
        <w:bottom w:val="none" w:sz="0" w:space="0" w:color="auto"/>
        <w:right w:val="none" w:sz="0" w:space="0" w:color="auto"/>
      </w:divBdr>
    </w:div>
    <w:div w:id="1305622723">
      <w:bodyDiv w:val="1"/>
      <w:marLeft w:val="0"/>
      <w:marRight w:val="0"/>
      <w:marTop w:val="0"/>
      <w:marBottom w:val="0"/>
      <w:divBdr>
        <w:top w:val="none" w:sz="0" w:space="0" w:color="auto"/>
        <w:left w:val="none" w:sz="0" w:space="0" w:color="auto"/>
        <w:bottom w:val="none" w:sz="0" w:space="0" w:color="auto"/>
        <w:right w:val="none" w:sz="0" w:space="0" w:color="auto"/>
      </w:divBdr>
      <w:divsChild>
        <w:div w:id="43911976">
          <w:marLeft w:val="547"/>
          <w:marRight w:val="0"/>
          <w:marTop w:val="96"/>
          <w:marBottom w:val="0"/>
          <w:divBdr>
            <w:top w:val="none" w:sz="0" w:space="0" w:color="auto"/>
            <w:left w:val="none" w:sz="0" w:space="0" w:color="auto"/>
            <w:bottom w:val="none" w:sz="0" w:space="0" w:color="auto"/>
            <w:right w:val="none" w:sz="0" w:space="0" w:color="auto"/>
          </w:divBdr>
        </w:div>
        <w:div w:id="665746303">
          <w:marLeft w:val="547"/>
          <w:marRight w:val="0"/>
          <w:marTop w:val="96"/>
          <w:marBottom w:val="0"/>
          <w:divBdr>
            <w:top w:val="none" w:sz="0" w:space="0" w:color="auto"/>
            <w:left w:val="none" w:sz="0" w:space="0" w:color="auto"/>
            <w:bottom w:val="none" w:sz="0" w:space="0" w:color="auto"/>
            <w:right w:val="none" w:sz="0" w:space="0" w:color="auto"/>
          </w:divBdr>
        </w:div>
        <w:div w:id="1376544487">
          <w:marLeft w:val="547"/>
          <w:marRight w:val="0"/>
          <w:marTop w:val="96"/>
          <w:marBottom w:val="0"/>
          <w:divBdr>
            <w:top w:val="none" w:sz="0" w:space="0" w:color="auto"/>
            <w:left w:val="none" w:sz="0" w:space="0" w:color="auto"/>
            <w:bottom w:val="none" w:sz="0" w:space="0" w:color="auto"/>
            <w:right w:val="none" w:sz="0" w:space="0" w:color="auto"/>
          </w:divBdr>
        </w:div>
        <w:div w:id="1243831565">
          <w:marLeft w:val="547"/>
          <w:marRight w:val="0"/>
          <w:marTop w:val="96"/>
          <w:marBottom w:val="0"/>
          <w:divBdr>
            <w:top w:val="none" w:sz="0" w:space="0" w:color="auto"/>
            <w:left w:val="none" w:sz="0" w:space="0" w:color="auto"/>
            <w:bottom w:val="none" w:sz="0" w:space="0" w:color="auto"/>
            <w:right w:val="none" w:sz="0" w:space="0" w:color="auto"/>
          </w:divBdr>
        </w:div>
        <w:div w:id="1759326766">
          <w:marLeft w:val="547"/>
          <w:marRight w:val="0"/>
          <w:marTop w:val="96"/>
          <w:marBottom w:val="0"/>
          <w:divBdr>
            <w:top w:val="none" w:sz="0" w:space="0" w:color="auto"/>
            <w:left w:val="none" w:sz="0" w:space="0" w:color="auto"/>
            <w:bottom w:val="none" w:sz="0" w:space="0" w:color="auto"/>
            <w:right w:val="none" w:sz="0" w:space="0" w:color="auto"/>
          </w:divBdr>
        </w:div>
        <w:div w:id="454064232">
          <w:marLeft w:val="547"/>
          <w:marRight w:val="0"/>
          <w:marTop w:val="96"/>
          <w:marBottom w:val="0"/>
          <w:divBdr>
            <w:top w:val="none" w:sz="0" w:space="0" w:color="auto"/>
            <w:left w:val="none" w:sz="0" w:space="0" w:color="auto"/>
            <w:bottom w:val="none" w:sz="0" w:space="0" w:color="auto"/>
            <w:right w:val="none" w:sz="0" w:space="0" w:color="auto"/>
          </w:divBdr>
        </w:div>
      </w:divsChild>
    </w:div>
    <w:div w:id="1876960901">
      <w:bodyDiv w:val="1"/>
      <w:marLeft w:val="0"/>
      <w:marRight w:val="0"/>
      <w:marTop w:val="0"/>
      <w:marBottom w:val="0"/>
      <w:divBdr>
        <w:top w:val="none" w:sz="0" w:space="0" w:color="auto"/>
        <w:left w:val="none" w:sz="0" w:space="0" w:color="auto"/>
        <w:bottom w:val="none" w:sz="0" w:space="0" w:color="auto"/>
        <w:right w:val="none" w:sz="0" w:space="0" w:color="auto"/>
      </w:divBdr>
      <w:divsChild>
        <w:div w:id="454181597">
          <w:marLeft w:val="547"/>
          <w:marRight w:val="0"/>
          <w:marTop w:val="96"/>
          <w:marBottom w:val="0"/>
          <w:divBdr>
            <w:top w:val="none" w:sz="0" w:space="0" w:color="auto"/>
            <w:left w:val="none" w:sz="0" w:space="0" w:color="auto"/>
            <w:bottom w:val="none" w:sz="0" w:space="0" w:color="auto"/>
            <w:right w:val="none" w:sz="0" w:space="0" w:color="auto"/>
          </w:divBdr>
        </w:div>
        <w:div w:id="522671477">
          <w:marLeft w:val="547"/>
          <w:marRight w:val="0"/>
          <w:marTop w:val="96"/>
          <w:marBottom w:val="0"/>
          <w:divBdr>
            <w:top w:val="none" w:sz="0" w:space="0" w:color="auto"/>
            <w:left w:val="none" w:sz="0" w:space="0" w:color="auto"/>
            <w:bottom w:val="none" w:sz="0" w:space="0" w:color="auto"/>
            <w:right w:val="none" w:sz="0" w:space="0" w:color="auto"/>
          </w:divBdr>
        </w:div>
        <w:div w:id="1490632586">
          <w:marLeft w:val="547"/>
          <w:marRight w:val="0"/>
          <w:marTop w:val="96"/>
          <w:marBottom w:val="0"/>
          <w:divBdr>
            <w:top w:val="none" w:sz="0" w:space="0" w:color="auto"/>
            <w:left w:val="none" w:sz="0" w:space="0" w:color="auto"/>
            <w:bottom w:val="none" w:sz="0" w:space="0" w:color="auto"/>
            <w:right w:val="none" w:sz="0" w:space="0" w:color="auto"/>
          </w:divBdr>
        </w:div>
        <w:div w:id="651757881">
          <w:marLeft w:val="547"/>
          <w:marRight w:val="0"/>
          <w:marTop w:val="96"/>
          <w:marBottom w:val="0"/>
          <w:divBdr>
            <w:top w:val="none" w:sz="0" w:space="0" w:color="auto"/>
            <w:left w:val="none" w:sz="0" w:space="0" w:color="auto"/>
            <w:bottom w:val="none" w:sz="0" w:space="0" w:color="auto"/>
            <w:right w:val="none" w:sz="0" w:space="0" w:color="auto"/>
          </w:divBdr>
        </w:div>
        <w:div w:id="2115590342">
          <w:marLeft w:val="547"/>
          <w:marRight w:val="0"/>
          <w:marTop w:val="96"/>
          <w:marBottom w:val="0"/>
          <w:divBdr>
            <w:top w:val="none" w:sz="0" w:space="0" w:color="auto"/>
            <w:left w:val="none" w:sz="0" w:space="0" w:color="auto"/>
            <w:bottom w:val="none" w:sz="0" w:space="0" w:color="auto"/>
            <w:right w:val="none" w:sz="0" w:space="0" w:color="auto"/>
          </w:divBdr>
        </w:div>
        <w:div w:id="1981956667">
          <w:marLeft w:val="547"/>
          <w:marRight w:val="0"/>
          <w:marTop w:val="96"/>
          <w:marBottom w:val="0"/>
          <w:divBdr>
            <w:top w:val="none" w:sz="0" w:space="0" w:color="auto"/>
            <w:left w:val="none" w:sz="0" w:space="0" w:color="auto"/>
            <w:bottom w:val="none" w:sz="0" w:space="0" w:color="auto"/>
            <w:right w:val="none" w:sz="0" w:space="0" w:color="auto"/>
          </w:divBdr>
        </w:div>
      </w:divsChild>
    </w:div>
    <w:div w:id="210575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wcouncil.org/fw/program/map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nwcouncil.org/fw/program/ma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F9A15-FC10-4AFE-AE49-6DB52F4E5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2484</Words>
  <Characters>14162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16613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Murphy,Patrick</dc:creator>
  <cp:lastModifiedBy>neil</cp:lastModifiedBy>
  <cp:revision>2</cp:revision>
  <cp:lastPrinted>2017-05-19T21:25:00Z</cp:lastPrinted>
  <dcterms:created xsi:type="dcterms:W3CDTF">2017-10-26T14:11:00Z</dcterms:created>
  <dcterms:modified xsi:type="dcterms:W3CDTF">2017-10-26T14:11:00Z</dcterms:modified>
</cp:coreProperties>
</file>